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7E44ADA" w14:textId="77777777" w:rsidTr="00F862D6">
        <w:tc>
          <w:tcPr>
            <w:tcW w:w="1020" w:type="dxa"/>
          </w:tcPr>
          <w:p w14:paraId="7881EC3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5A58C3F" wp14:editId="67D0E871">
                      <wp:simplePos x="0" y="0"/>
                      <wp:positionH relativeFrom="page">
                        <wp:posOffset>2577465</wp:posOffset>
                      </wp:positionH>
                      <wp:positionV relativeFrom="page">
                        <wp:posOffset>177165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6DE73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58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2.95pt;margin-top:13.9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UZzjn&#10;3gAAAAoBAAAPAAAAZHJzL2Rvd25yZXYueG1sTI/BTsMwDIbvSLxDZCRuLGFQOkrTaSB2Rms5cMwa&#10;05Y1TtVkW+nTY05wsix/+v/P+XpyvTjhGDpPGm4XCgRS7W1HjYb3anuzAhGiIWt6T6jhGwOsi8uL&#10;3GTWn2mHpzI2gkMoZEZDG+OQSRnqFp0JCz8g8e3Tj85EXsdG2tGcOdz1cqnUg3SmI25ozYAvLdaH&#10;8ui411evh3kTZbWtsXy2yfz19jFrfX01bZ5ARJziHwy/+qwOBTvt/ZFsEL2Ge5U8MqphmfJkIF0l&#10;KYg9k4m6A1nk8v8L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1Gc45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6DE73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B509583" w14:textId="77777777" w:rsidR="00F64786" w:rsidRDefault="00F64786" w:rsidP="0077673A"/>
        </w:tc>
        <w:tc>
          <w:tcPr>
            <w:tcW w:w="823" w:type="dxa"/>
          </w:tcPr>
          <w:p w14:paraId="4D8482A7" w14:textId="77777777" w:rsidR="00F64786" w:rsidRDefault="00F64786" w:rsidP="0077673A"/>
        </w:tc>
        <w:tc>
          <w:tcPr>
            <w:tcW w:w="3685" w:type="dxa"/>
          </w:tcPr>
          <w:p w14:paraId="6F95261E" w14:textId="77777777" w:rsidR="00F64786" w:rsidRDefault="00F64786" w:rsidP="0077673A"/>
        </w:tc>
      </w:tr>
      <w:tr w:rsidR="00F862D6" w14:paraId="4083D7F3" w14:textId="77777777" w:rsidTr="00596C7E">
        <w:tc>
          <w:tcPr>
            <w:tcW w:w="1020" w:type="dxa"/>
          </w:tcPr>
          <w:p w14:paraId="1C187413" w14:textId="77777777" w:rsidR="00F862D6" w:rsidRDefault="00F862D6" w:rsidP="0077673A"/>
        </w:tc>
        <w:tc>
          <w:tcPr>
            <w:tcW w:w="2552" w:type="dxa"/>
          </w:tcPr>
          <w:p w14:paraId="7129BF70" w14:textId="77777777" w:rsidR="00F862D6" w:rsidRDefault="00F862D6" w:rsidP="00764595"/>
        </w:tc>
        <w:tc>
          <w:tcPr>
            <w:tcW w:w="823" w:type="dxa"/>
          </w:tcPr>
          <w:p w14:paraId="69A210EA" w14:textId="77777777" w:rsidR="00F862D6" w:rsidRDefault="00F862D6" w:rsidP="0077673A"/>
        </w:tc>
        <w:tc>
          <w:tcPr>
            <w:tcW w:w="3685" w:type="dxa"/>
            <w:vMerge w:val="restart"/>
          </w:tcPr>
          <w:p w14:paraId="096FCA23" w14:textId="77777777" w:rsidR="00596C7E" w:rsidRDefault="00596C7E" w:rsidP="00596C7E">
            <w:pPr>
              <w:rPr>
                <w:rStyle w:val="Potovnadresa"/>
              </w:rPr>
            </w:pPr>
          </w:p>
          <w:p w14:paraId="20AA4E2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8C14499" w14:textId="77777777" w:rsidTr="00F862D6">
        <w:tc>
          <w:tcPr>
            <w:tcW w:w="1020" w:type="dxa"/>
          </w:tcPr>
          <w:p w14:paraId="1D005335" w14:textId="77777777" w:rsidR="00F862D6" w:rsidRPr="00980392" w:rsidRDefault="00F862D6" w:rsidP="0077673A">
            <w:r w:rsidRPr="00980392">
              <w:t>Naše zn.</w:t>
            </w:r>
          </w:p>
        </w:tc>
        <w:tc>
          <w:tcPr>
            <w:tcW w:w="2552" w:type="dxa"/>
          </w:tcPr>
          <w:p w14:paraId="3084C822" w14:textId="44481771" w:rsidR="00F862D6" w:rsidRPr="00980392" w:rsidRDefault="00980392" w:rsidP="0037111D">
            <w:r w:rsidRPr="00980392">
              <w:rPr>
                <w:rFonts w:ascii="Helvetica" w:hAnsi="Helvetica"/>
              </w:rPr>
              <w:t>4117</w:t>
            </w:r>
            <w:r w:rsidR="00C24C51" w:rsidRPr="00980392">
              <w:rPr>
                <w:rFonts w:ascii="Helvetica" w:hAnsi="Helvetica"/>
              </w:rPr>
              <w:t>/2023-SŽ-SSV-Ú3</w:t>
            </w:r>
          </w:p>
        </w:tc>
        <w:tc>
          <w:tcPr>
            <w:tcW w:w="823" w:type="dxa"/>
          </w:tcPr>
          <w:p w14:paraId="70FE9CCF" w14:textId="77777777" w:rsidR="00F862D6" w:rsidRDefault="00F862D6" w:rsidP="0077673A"/>
        </w:tc>
        <w:tc>
          <w:tcPr>
            <w:tcW w:w="3685" w:type="dxa"/>
            <w:vMerge/>
          </w:tcPr>
          <w:p w14:paraId="72D2B6F2" w14:textId="77777777" w:rsidR="00F862D6" w:rsidRDefault="00F862D6" w:rsidP="0077673A"/>
        </w:tc>
      </w:tr>
      <w:tr w:rsidR="00F862D6" w14:paraId="3413B103" w14:textId="77777777" w:rsidTr="00F862D6">
        <w:tc>
          <w:tcPr>
            <w:tcW w:w="1020" w:type="dxa"/>
          </w:tcPr>
          <w:p w14:paraId="49715D99" w14:textId="77777777" w:rsidR="00F862D6" w:rsidRPr="00980392" w:rsidRDefault="00F862D6" w:rsidP="0077673A">
            <w:r w:rsidRPr="00980392">
              <w:t>Listů/příloh</w:t>
            </w:r>
          </w:p>
        </w:tc>
        <w:tc>
          <w:tcPr>
            <w:tcW w:w="2552" w:type="dxa"/>
          </w:tcPr>
          <w:p w14:paraId="1D20A361" w14:textId="2CD3CB24" w:rsidR="00F862D6" w:rsidRPr="00980392" w:rsidRDefault="00A72C90" w:rsidP="00CC1E2B">
            <w:r w:rsidRPr="00980392">
              <w:t>6</w:t>
            </w:r>
            <w:r w:rsidR="003E6B9A" w:rsidRPr="00980392">
              <w:t>/</w:t>
            </w:r>
            <w:r w:rsidRPr="00980392">
              <w:t>18</w:t>
            </w:r>
            <w:bookmarkStart w:id="0" w:name="_GoBack"/>
            <w:bookmarkEnd w:id="0"/>
          </w:p>
        </w:tc>
        <w:tc>
          <w:tcPr>
            <w:tcW w:w="823" w:type="dxa"/>
          </w:tcPr>
          <w:p w14:paraId="08289031" w14:textId="77777777" w:rsidR="00F862D6" w:rsidRDefault="00F862D6" w:rsidP="0077673A"/>
        </w:tc>
        <w:tc>
          <w:tcPr>
            <w:tcW w:w="3685" w:type="dxa"/>
            <w:vMerge/>
          </w:tcPr>
          <w:p w14:paraId="17305403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5023D17" w14:textId="77777777" w:rsidTr="00B23CA3">
        <w:trPr>
          <w:trHeight w:val="77"/>
        </w:trPr>
        <w:tc>
          <w:tcPr>
            <w:tcW w:w="1020" w:type="dxa"/>
          </w:tcPr>
          <w:p w14:paraId="727A8339" w14:textId="77777777" w:rsidR="00F862D6" w:rsidRDefault="00F862D6" w:rsidP="0077673A"/>
        </w:tc>
        <w:tc>
          <w:tcPr>
            <w:tcW w:w="2552" w:type="dxa"/>
          </w:tcPr>
          <w:p w14:paraId="61091851" w14:textId="77777777" w:rsidR="00F862D6" w:rsidRPr="003E6B9A" w:rsidRDefault="00F862D6" w:rsidP="0077673A"/>
        </w:tc>
        <w:tc>
          <w:tcPr>
            <w:tcW w:w="823" w:type="dxa"/>
          </w:tcPr>
          <w:p w14:paraId="34F6C9F2" w14:textId="77777777" w:rsidR="00F862D6" w:rsidRDefault="00F862D6" w:rsidP="0077673A"/>
        </w:tc>
        <w:tc>
          <w:tcPr>
            <w:tcW w:w="3685" w:type="dxa"/>
            <w:vMerge/>
          </w:tcPr>
          <w:p w14:paraId="7AAE1FAE" w14:textId="77777777" w:rsidR="00F862D6" w:rsidRDefault="00F862D6" w:rsidP="0077673A"/>
        </w:tc>
      </w:tr>
      <w:tr w:rsidR="00F862D6" w14:paraId="4DA72E00" w14:textId="77777777" w:rsidTr="00F862D6">
        <w:tc>
          <w:tcPr>
            <w:tcW w:w="1020" w:type="dxa"/>
          </w:tcPr>
          <w:p w14:paraId="41EE5DF8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097B8ED" w14:textId="77777777" w:rsidR="00F862D6" w:rsidRPr="003E6B9A" w:rsidRDefault="0099494D" w:rsidP="00FE3455">
            <w:r>
              <w:t>JUDr. Jaroslav Klimeš</w:t>
            </w:r>
          </w:p>
        </w:tc>
        <w:tc>
          <w:tcPr>
            <w:tcW w:w="823" w:type="dxa"/>
          </w:tcPr>
          <w:p w14:paraId="079E4108" w14:textId="77777777" w:rsidR="00F862D6" w:rsidRDefault="00F862D6" w:rsidP="0077673A"/>
        </w:tc>
        <w:tc>
          <w:tcPr>
            <w:tcW w:w="3685" w:type="dxa"/>
            <w:vMerge/>
          </w:tcPr>
          <w:p w14:paraId="5D3176CB" w14:textId="77777777" w:rsidR="00F862D6" w:rsidRDefault="00F862D6" w:rsidP="0077673A"/>
        </w:tc>
      </w:tr>
      <w:tr w:rsidR="009A7568" w14:paraId="14B462DF" w14:textId="77777777" w:rsidTr="00F862D6">
        <w:tc>
          <w:tcPr>
            <w:tcW w:w="1020" w:type="dxa"/>
          </w:tcPr>
          <w:p w14:paraId="219C9131" w14:textId="77777777" w:rsidR="009A7568" w:rsidRDefault="009A7568" w:rsidP="009A7568"/>
        </w:tc>
        <w:tc>
          <w:tcPr>
            <w:tcW w:w="2552" w:type="dxa"/>
          </w:tcPr>
          <w:p w14:paraId="0E7ABA74" w14:textId="77777777" w:rsidR="009A7568" w:rsidRPr="003E6B9A" w:rsidRDefault="009A7568" w:rsidP="009A7568"/>
        </w:tc>
        <w:tc>
          <w:tcPr>
            <w:tcW w:w="823" w:type="dxa"/>
          </w:tcPr>
          <w:p w14:paraId="154FA9B8" w14:textId="77777777" w:rsidR="009A7568" w:rsidRDefault="009A7568" w:rsidP="009A7568"/>
        </w:tc>
        <w:tc>
          <w:tcPr>
            <w:tcW w:w="3685" w:type="dxa"/>
            <w:vMerge/>
          </w:tcPr>
          <w:p w14:paraId="2C2EA673" w14:textId="77777777" w:rsidR="009A7568" w:rsidRDefault="009A7568" w:rsidP="009A7568"/>
        </w:tc>
      </w:tr>
      <w:tr w:rsidR="009A7568" w14:paraId="00E99938" w14:textId="77777777" w:rsidTr="00F862D6">
        <w:tc>
          <w:tcPr>
            <w:tcW w:w="1020" w:type="dxa"/>
          </w:tcPr>
          <w:p w14:paraId="6741B75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F244705" w14:textId="77777777" w:rsidR="009A7568" w:rsidRPr="003E6B9A" w:rsidRDefault="0099494D" w:rsidP="009A7568">
            <w:r>
              <w:t>+420 722 819 305</w:t>
            </w:r>
          </w:p>
        </w:tc>
        <w:tc>
          <w:tcPr>
            <w:tcW w:w="823" w:type="dxa"/>
          </w:tcPr>
          <w:p w14:paraId="0DC57BA9" w14:textId="77777777" w:rsidR="009A7568" w:rsidRDefault="009A7568" w:rsidP="009A7568"/>
        </w:tc>
        <w:tc>
          <w:tcPr>
            <w:tcW w:w="3685" w:type="dxa"/>
            <w:vMerge/>
          </w:tcPr>
          <w:p w14:paraId="6C25CAFF" w14:textId="77777777" w:rsidR="009A7568" w:rsidRDefault="009A7568" w:rsidP="009A7568"/>
        </w:tc>
      </w:tr>
      <w:tr w:rsidR="009A7568" w14:paraId="443794BB" w14:textId="77777777" w:rsidTr="00F862D6">
        <w:tc>
          <w:tcPr>
            <w:tcW w:w="1020" w:type="dxa"/>
          </w:tcPr>
          <w:p w14:paraId="1CA7A1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5DD5A23" w14:textId="37140A59" w:rsidR="009A7568" w:rsidRPr="003E6B9A" w:rsidRDefault="00396C8B" w:rsidP="006104F6">
            <w:r>
              <w:t>KlimesJa@spravazeleznic</w:t>
            </w:r>
            <w:r w:rsidR="0099494D" w:rsidRPr="0099494D">
              <w:t>.cz</w:t>
            </w:r>
          </w:p>
        </w:tc>
        <w:tc>
          <w:tcPr>
            <w:tcW w:w="823" w:type="dxa"/>
          </w:tcPr>
          <w:p w14:paraId="77D7CC50" w14:textId="77777777" w:rsidR="009A7568" w:rsidRDefault="009A7568" w:rsidP="009A7568"/>
        </w:tc>
        <w:tc>
          <w:tcPr>
            <w:tcW w:w="3685" w:type="dxa"/>
            <w:vMerge/>
          </w:tcPr>
          <w:p w14:paraId="2CC60842" w14:textId="77777777" w:rsidR="009A7568" w:rsidRDefault="009A7568" w:rsidP="009A7568"/>
        </w:tc>
      </w:tr>
      <w:tr w:rsidR="009A7568" w14:paraId="2CA05CD3" w14:textId="77777777" w:rsidTr="00F862D6">
        <w:tc>
          <w:tcPr>
            <w:tcW w:w="1020" w:type="dxa"/>
          </w:tcPr>
          <w:p w14:paraId="2351B216" w14:textId="77777777" w:rsidR="009A7568" w:rsidRDefault="009A7568" w:rsidP="009A7568"/>
        </w:tc>
        <w:tc>
          <w:tcPr>
            <w:tcW w:w="2552" w:type="dxa"/>
          </w:tcPr>
          <w:p w14:paraId="1029BBE7" w14:textId="77777777" w:rsidR="009A7568" w:rsidRPr="003E6B9A" w:rsidRDefault="009A7568" w:rsidP="009A7568"/>
        </w:tc>
        <w:tc>
          <w:tcPr>
            <w:tcW w:w="823" w:type="dxa"/>
          </w:tcPr>
          <w:p w14:paraId="2C1A5274" w14:textId="77777777" w:rsidR="009A7568" w:rsidRDefault="009A7568" w:rsidP="009A7568"/>
        </w:tc>
        <w:tc>
          <w:tcPr>
            <w:tcW w:w="3685" w:type="dxa"/>
          </w:tcPr>
          <w:p w14:paraId="08D9F533" w14:textId="77777777" w:rsidR="009A7568" w:rsidRDefault="009A7568" w:rsidP="009A7568"/>
        </w:tc>
      </w:tr>
      <w:tr w:rsidR="009A7568" w14:paraId="1B386B29" w14:textId="77777777" w:rsidTr="00F862D6">
        <w:tc>
          <w:tcPr>
            <w:tcW w:w="1020" w:type="dxa"/>
          </w:tcPr>
          <w:p w14:paraId="1F15E671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26364416" w14:textId="5725DFB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72C90">
              <w:rPr>
                <w:noProof/>
              </w:rPr>
              <w:t>18.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0ADEBAF7" w14:textId="77777777" w:rsidR="009A7568" w:rsidRDefault="009A7568" w:rsidP="009A7568"/>
        </w:tc>
        <w:tc>
          <w:tcPr>
            <w:tcW w:w="3685" w:type="dxa"/>
          </w:tcPr>
          <w:p w14:paraId="1DB74756" w14:textId="77777777" w:rsidR="009A7568" w:rsidRDefault="009A7568" w:rsidP="009A7568"/>
        </w:tc>
      </w:tr>
      <w:tr w:rsidR="00F64786" w14:paraId="3DB67A8F" w14:textId="77777777" w:rsidTr="00F862D6">
        <w:tc>
          <w:tcPr>
            <w:tcW w:w="1020" w:type="dxa"/>
          </w:tcPr>
          <w:p w14:paraId="5E73D138" w14:textId="77777777" w:rsidR="00F64786" w:rsidRDefault="00F64786" w:rsidP="0077673A"/>
        </w:tc>
        <w:tc>
          <w:tcPr>
            <w:tcW w:w="2552" w:type="dxa"/>
          </w:tcPr>
          <w:p w14:paraId="1C2E3C9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4D65DBE" w14:textId="77777777" w:rsidR="00F64786" w:rsidRDefault="00F64786" w:rsidP="0077673A"/>
        </w:tc>
        <w:tc>
          <w:tcPr>
            <w:tcW w:w="3685" w:type="dxa"/>
          </w:tcPr>
          <w:p w14:paraId="1ED71E6A" w14:textId="77777777" w:rsidR="00F64786" w:rsidRDefault="00F64786" w:rsidP="0077673A"/>
        </w:tc>
      </w:tr>
      <w:tr w:rsidR="00F862D6" w14:paraId="640AD614" w14:textId="77777777" w:rsidTr="00B45E9E">
        <w:trPr>
          <w:trHeight w:val="794"/>
        </w:trPr>
        <w:tc>
          <w:tcPr>
            <w:tcW w:w="1020" w:type="dxa"/>
          </w:tcPr>
          <w:p w14:paraId="1C88A6AE" w14:textId="77777777" w:rsidR="00F862D6" w:rsidRDefault="00F862D6" w:rsidP="0077673A"/>
        </w:tc>
        <w:tc>
          <w:tcPr>
            <w:tcW w:w="2552" w:type="dxa"/>
          </w:tcPr>
          <w:p w14:paraId="416F15D0" w14:textId="77777777" w:rsidR="00F862D6" w:rsidRDefault="00F862D6" w:rsidP="00F310F8"/>
        </w:tc>
        <w:tc>
          <w:tcPr>
            <w:tcW w:w="823" w:type="dxa"/>
          </w:tcPr>
          <w:p w14:paraId="5DA493AB" w14:textId="77777777" w:rsidR="00F862D6" w:rsidRDefault="00F862D6" w:rsidP="0077673A"/>
        </w:tc>
        <w:tc>
          <w:tcPr>
            <w:tcW w:w="3685" w:type="dxa"/>
          </w:tcPr>
          <w:p w14:paraId="0DC1EF6D" w14:textId="77777777" w:rsidR="00F862D6" w:rsidRDefault="00F862D6" w:rsidP="0077673A"/>
        </w:tc>
      </w:tr>
    </w:tbl>
    <w:p w14:paraId="0EC3A0EC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75330" w:rsidRPr="00D75330">
        <w:rPr>
          <w:rFonts w:eastAsia="Calibri" w:cs="Times New Roman"/>
          <w:b/>
          <w:lang w:eastAsia="cs-CZ"/>
        </w:rPr>
        <w:t>Optimalizace trať.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gramStart"/>
      <w:r w:rsidR="00D75330" w:rsidRPr="00D75330">
        <w:rPr>
          <w:rFonts w:eastAsia="Calibri" w:cs="Times New Roman"/>
          <w:b/>
          <w:lang w:eastAsia="cs-CZ"/>
        </w:rPr>
        <w:t>úseku</w:t>
      </w:r>
      <w:proofErr w:type="gramEnd"/>
      <w:r w:rsidR="00D75330" w:rsidRPr="00D75330">
        <w:rPr>
          <w:rFonts w:eastAsia="Calibri" w:cs="Times New Roman"/>
          <w:b/>
          <w:lang w:eastAsia="cs-CZ"/>
        </w:rPr>
        <w:t xml:space="preserve"> Havířov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(včetně)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-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spellStart"/>
      <w:r w:rsidR="00D75330" w:rsidRPr="00D75330">
        <w:rPr>
          <w:rFonts w:eastAsia="Calibri" w:cs="Times New Roman"/>
          <w:b/>
          <w:lang w:eastAsia="cs-CZ"/>
        </w:rPr>
        <w:t>zast</w:t>
      </w:r>
      <w:proofErr w:type="spellEnd"/>
      <w:r w:rsidR="00D75330" w:rsidRPr="00D75330">
        <w:rPr>
          <w:rFonts w:eastAsia="Calibri" w:cs="Times New Roman"/>
          <w:b/>
          <w:lang w:eastAsia="cs-CZ"/>
        </w:rPr>
        <w:t>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Havířov střed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(mimo</w:t>
      </w:r>
      <w:r w:rsidR="00D75330">
        <w:rPr>
          <w:rFonts w:eastAsia="Calibri" w:cs="Times New Roman"/>
          <w:b/>
          <w:lang w:eastAsia="cs-CZ"/>
        </w:rPr>
        <w:t>)</w:t>
      </w:r>
    </w:p>
    <w:p w14:paraId="0201478B" w14:textId="21FA1C7F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494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72C90">
        <w:rPr>
          <w:rFonts w:eastAsia="Calibri" w:cs="Times New Roman"/>
          <w:lang w:eastAsia="cs-CZ"/>
        </w:rPr>
        <w:t>4</w:t>
      </w:r>
    </w:p>
    <w:p w14:paraId="06224FC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D5A51B1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FCD51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898F84" w14:textId="77777777" w:rsid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> 26</w:t>
      </w:r>
      <w:r w:rsidRPr="00BD5319">
        <w:rPr>
          <w:rFonts w:eastAsia="Calibri" w:cs="Times New Roman"/>
          <w:b/>
          <w:lang w:eastAsia="cs-CZ"/>
        </w:rPr>
        <w:t>:</w:t>
      </w:r>
    </w:p>
    <w:p w14:paraId="305390E6" w14:textId="77777777" w:rsidR="00A72C90" w:rsidRPr="00BD5319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A8825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  <w:r w:rsidRPr="005673D3">
        <w:rPr>
          <w:rFonts w:eastAsia="Calibri" w:cs="Times New Roman"/>
          <w:b/>
        </w:rPr>
        <w:t>PS 11-01-21.01 „Albrechtice</w:t>
      </w:r>
      <w:r>
        <w:rPr>
          <w:rFonts w:eastAsia="Calibri" w:cs="Times New Roman"/>
          <w:b/>
        </w:rPr>
        <w:t> – </w:t>
      </w:r>
      <w:r w:rsidRPr="005673D3">
        <w:rPr>
          <w:rFonts w:eastAsia="Calibri" w:cs="Times New Roman"/>
          <w:b/>
        </w:rPr>
        <w:t>Havířov, definitivní TZZ“</w:t>
      </w:r>
      <w:r w:rsidRPr="005673D3">
        <w:rPr>
          <w:rFonts w:eastAsia="Calibri" w:cs="Times New Roman"/>
        </w:rPr>
        <w:t>: V</w:t>
      </w:r>
      <w:r>
        <w:rPr>
          <w:rFonts w:eastAsia="Calibri" w:cs="Times New Roman"/>
        </w:rPr>
        <w:t> </w:t>
      </w:r>
      <w:r w:rsidRPr="005673D3">
        <w:rPr>
          <w:rFonts w:eastAsia="Calibri" w:cs="Times New Roman"/>
        </w:rPr>
        <w:t>soupisu prací neodpovídá množství u</w:t>
      </w:r>
      <w:r>
        <w:rPr>
          <w:rFonts w:eastAsia="Calibri" w:cs="Times New Roman"/>
        </w:rPr>
        <w:t> </w:t>
      </w:r>
      <w:r w:rsidRPr="005673D3">
        <w:rPr>
          <w:rFonts w:eastAsia="Calibri" w:cs="Times New Roman"/>
        </w:rPr>
        <w:t>položky č.</w:t>
      </w:r>
      <w:r>
        <w:rPr>
          <w:rFonts w:eastAsia="Calibri" w:cs="Times New Roman"/>
        </w:rPr>
        <w:t> </w:t>
      </w:r>
      <w:r w:rsidRPr="005673D3">
        <w:rPr>
          <w:rFonts w:eastAsia="Calibri" w:cs="Times New Roman"/>
        </w:rPr>
        <w:t>5 „KABEL NN ČTYŘ- A</w:t>
      </w:r>
      <w:r>
        <w:rPr>
          <w:rFonts w:eastAsia="Calibri" w:cs="Times New Roman"/>
        </w:rPr>
        <w:t> </w:t>
      </w:r>
      <w:r w:rsidRPr="005673D3">
        <w:rPr>
          <w:rFonts w:eastAsia="Calibri" w:cs="Times New Roman"/>
        </w:rPr>
        <w:t>PĚTIŽÍLOVÝ AL S</w:t>
      </w:r>
      <w:r>
        <w:rPr>
          <w:rFonts w:eastAsia="Calibri" w:cs="Times New Roman"/>
        </w:rPr>
        <w:t> </w:t>
      </w:r>
      <w:r w:rsidRPr="005673D3">
        <w:rPr>
          <w:rFonts w:eastAsia="Calibri" w:cs="Times New Roman"/>
        </w:rPr>
        <w:t xml:space="preserve">PLASTOVOU IZOLACÍ OD 4 DO 16 </w:t>
      </w:r>
      <w:r w:rsidRPr="00A72C90">
        <w:rPr>
          <w:rFonts w:eastAsia="Calibri" w:cs="Times New Roman"/>
        </w:rPr>
        <w:t>MM2“ množství uvedenému ve schéma kabelů a kabelové tabulce. Žádáme zadavatele o sesouhlasení.</w:t>
      </w:r>
    </w:p>
    <w:p w14:paraId="1075BCF3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DE7106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63A2B63D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Soupis prací je v pořádku, byla opravena výkresová dokumentace.</w:t>
      </w:r>
    </w:p>
    <w:p w14:paraId="743631CD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217809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Viz příloha: </w:t>
      </w:r>
    </w:p>
    <w:p w14:paraId="4506E722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D_1_1_2_1_1_PS110121_01_2_701_schema_kabelu_def_stav.pdf</w:t>
      </w:r>
    </w:p>
    <w:p w14:paraId="34DDD27A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D_1_1_2_1_1_PS110121_01_2_790_kabelove_tabulky.pdf</w:t>
      </w:r>
    </w:p>
    <w:p w14:paraId="3CE064F7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8E3EFC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13088F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27:</w:t>
      </w:r>
    </w:p>
    <w:p w14:paraId="303C4CF0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</w:p>
    <w:p w14:paraId="146057C0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  <w:r w:rsidRPr="00A72C90">
        <w:rPr>
          <w:rFonts w:eastAsia="Calibri" w:cs="Times New Roman"/>
          <w:b/>
        </w:rPr>
        <w:t>PS 12-01-11.01 „</w:t>
      </w:r>
      <w:proofErr w:type="spellStart"/>
      <w:r w:rsidRPr="00A72C90">
        <w:rPr>
          <w:rFonts w:eastAsia="Calibri" w:cs="Times New Roman"/>
          <w:b/>
        </w:rPr>
        <w:t>Žst</w:t>
      </w:r>
      <w:proofErr w:type="spellEnd"/>
      <w:r w:rsidRPr="00A72C90">
        <w:rPr>
          <w:rFonts w:eastAsia="Calibri" w:cs="Times New Roman"/>
          <w:b/>
        </w:rPr>
        <w:t>. Havířov, definitivní SZZ“</w:t>
      </w:r>
      <w:r w:rsidRPr="00A72C90">
        <w:rPr>
          <w:rFonts w:eastAsia="Calibri" w:cs="Times New Roman"/>
        </w:rPr>
        <w:t xml:space="preserve">: </w:t>
      </w:r>
      <w:r w:rsidRPr="00A72C90">
        <w:rPr>
          <w:rFonts w:eastAsia="Calibri" w:cs="Calibri"/>
        </w:rPr>
        <w:t>Touto stavbou jsou budovány nové domky pro PZZ u přejezdů P10640 a P10642. Žádáme zadavatele o </w:t>
      </w:r>
      <w:r w:rsidRPr="00A72C90">
        <w:rPr>
          <w:rFonts w:eastAsia="Calibri" w:cs="Times New Roman"/>
        </w:rPr>
        <w:t>poskytnutí informací o provedení základů nových RD, jaký typ základů bude použit včetně podrobnějších specifikací, doložení výkresů základů RD atp.</w:t>
      </w:r>
    </w:p>
    <w:p w14:paraId="4F131BF1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23D96C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1958DB27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Domky budou osazeny na základech stávajících domků.</w:t>
      </w:r>
    </w:p>
    <w:p w14:paraId="00DC359F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01CF0F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713211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28:</w:t>
      </w:r>
    </w:p>
    <w:p w14:paraId="249A7D52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</w:p>
    <w:p w14:paraId="55C68B64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  <w:r w:rsidRPr="00A72C90">
        <w:rPr>
          <w:rFonts w:eastAsia="Calibri" w:cs="Times New Roman"/>
          <w:b/>
        </w:rPr>
        <w:t>PS 12-01-11.02 „ŽST Havířov, provizorní SZZ“</w:t>
      </w:r>
      <w:r w:rsidRPr="00A72C90">
        <w:rPr>
          <w:rFonts w:eastAsia="Calibri" w:cs="Times New Roman"/>
        </w:rPr>
        <w:t xml:space="preserve">: V kabelové tabulce č. v. 2.790 je v částech: „souhrn provizorních kabelů na trať Albrechtice SP3 (přes KO-11)“, „souhrn provizorních kabelů po SP4 – albrechtické </w:t>
      </w:r>
      <w:proofErr w:type="spellStart"/>
      <w:r w:rsidRPr="00A72C90">
        <w:rPr>
          <w:rFonts w:eastAsia="Calibri" w:cs="Times New Roman"/>
        </w:rPr>
        <w:t>zhlaví</w:t>
      </w:r>
      <w:proofErr w:type="spellEnd"/>
      <w:r w:rsidRPr="00A72C90">
        <w:rPr>
          <w:rFonts w:eastAsia="Calibri" w:cs="Times New Roman"/>
        </w:rPr>
        <w:t xml:space="preserve">“, „souhrn provizorních kabelů po SP6 – albrechtické </w:t>
      </w:r>
      <w:proofErr w:type="spellStart"/>
      <w:r w:rsidRPr="00A72C90">
        <w:rPr>
          <w:rFonts w:eastAsia="Calibri" w:cs="Times New Roman"/>
        </w:rPr>
        <w:t>zhlaví</w:t>
      </w:r>
      <w:proofErr w:type="spellEnd"/>
      <w:r w:rsidRPr="00A72C90">
        <w:rPr>
          <w:rFonts w:eastAsia="Calibri" w:cs="Times New Roman"/>
        </w:rPr>
        <w:t xml:space="preserve">“, „operativní řešení mimořádností albrechtické </w:t>
      </w:r>
      <w:proofErr w:type="spellStart"/>
      <w:r w:rsidRPr="00A72C90">
        <w:rPr>
          <w:rFonts w:eastAsia="Calibri" w:cs="Times New Roman"/>
        </w:rPr>
        <w:t>zhlaví</w:t>
      </w:r>
      <w:proofErr w:type="spellEnd"/>
      <w:r w:rsidRPr="00A72C90">
        <w:rPr>
          <w:rFonts w:eastAsia="Calibri" w:cs="Times New Roman"/>
        </w:rPr>
        <w:t>“, „provizorní odjezdová návěstidla“ kabelizace, která není zakreslena ve schématech kabelů. Žádáme zadavatele o poskytnutí schéma kabelů i pro zmíněné části provizorní kabelizace.</w:t>
      </w:r>
    </w:p>
    <w:p w14:paraId="3CDE604B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21010D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1F322777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 xml:space="preserve">Přesné rozkreslení kabelů k jednotlivým prvkům nemá u provizorní kabelizace smysl, mění se mnoha faktory na stavbě, dokumentace bude dopracována v rámci autorského dozoru. Soupis prací a dodávek je v pořádku, dodavatel </w:t>
      </w:r>
      <w:proofErr w:type="spellStart"/>
      <w:r w:rsidRPr="00A72C90">
        <w:rPr>
          <w:rFonts w:eastAsia="Calibri" w:cs="Times New Roman"/>
          <w:lang w:eastAsia="cs-CZ"/>
        </w:rPr>
        <w:t>nacení</w:t>
      </w:r>
      <w:proofErr w:type="spellEnd"/>
      <w:r w:rsidRPr="00A72C90">
        <w:rPr>
          <w:rFonts w:eastAsia="Calibri" w:cs="Times New Roman"/>
          <w:lang w:eastAsia="cs-CZ"/>
        </w:rPr>
        <w:t xml:space="preserve"> tento soupis.</w:t>
      </w:r>
    </w:p>
    <w:p w14:paraId="6220CE9B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A2EA00" w14:textId="77777777" w:rsidR="00A72C90" w:rsidRPr="00A72C90" w:rsidRDefault="00A72C90" w:rsidP="00A72C90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29:</w:t>
      </w:r>
    </w:p>
    <w:p w14:paraId="47F7C5BC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</w:p>
    <w:p w14:paraId="07699EEF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  <w:r w:rsidRPr="00A72C90">
        <w:rPr>
          <w:rFonts w:eastAsia="Calibri" w:cs="Times New Roman"/>
          <w:b/>
        </w:rPr>
        <w:t xml:space="preserve">PS 12-01-11.02 „ŽST Havířov, provizorní SZZ“: </w:t>
      </w:r>
      <w:r w:rsidRPr="00A72C90">
        <w:rPr>
          <w:rFonts w:eastAsia="Calibri" w:cs="Times New Roman"/>
        </w:rPr>
        <w:t xml:space="preserve">Ve schéma kabelů č. v. 730 je zakreslena </w:t>
      </w:r>
      <w:proofErr w:type="spellStart"/>
      <w:r w:rsidRPr="00A72C90">
        <w:rPr>
          <w:rFonts w:eastAsia="Calibri" w:cs="Times New Roman"/>
        </w:rPr>
        <w:t>optotrubka</w:t>
      </w:r>
      <w:proofErr w:type="spellEnd"/>
      <w:r w:rsidRPr="00A72C90">
        <w:rPr>
          <w:rFonts w:eastAsia="Calibri" w:cs="Times New Roman"/>
        </w:rPr>
        <w:t xml:space="preserve"> s optickým kabelem z MPZZ pro JOP v DK. Zároveň jsou v soupisu prací položky pro dodávku a montáž ochranné trubky optického kabelu, ale dodávku a montáž optického kabelu v soupisu postrádáme. Žádáme zadavatele o doplnění položky.</w:t>
      </w:r>
    </w:p>
    <w:p w14:paraId="7A02DDEF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0912FB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062A1C73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Do soupisu prací byla doplněna položka 113 - 75I811 - KABEL OPTICKÝ SINGLEMODE DO 12 VLÁKEN – 16,20 KMVLÁKNO.</w:t>
      </w:r>
    </w:p>
    <w:p w14:paraId="18922585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B62C91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Viz příloha: </w:t>
      </w:r>
    </w:p>
    <w:p w14:paraId="1CD89AEF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XLS_OptimalizaceúsekuHaviřov-Haviřovstřed_20230322_zm04.xlsx</w:t>
      </w:r>
    </w:p>
    <w:p w14:paraId="3CBC77A6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2546F752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8ABA5D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30:</w:t>
      </w:r>
    </w:p>
    <w:p w14:paraId="1B1C56C2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</w:p>
    <w:p w14:paraId="29390334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  <w:r w:rsidRPr="00A72C90">
        <w:rPr>
          <w:rFonts w:eastAsia="Calibri" w:cs="Times New Roman"/>
          <w:b/>
        </w:rPr>
        <w:t xml:space="preserve">PS 12-01-11.02 „ŽST Havířov, provizorní SZZ“: </w:t>
      </w:r>
      <w:r w:rsidRPr="00A72C90">
        <w:rPr>
          <w:rFonts w:eastAsia="Calibri" w:cs="Times New Roman"/>
        </w:rPr>
        <w:t>Ve schéma kabelu č. v. 2.730 jsou kabely č. 111, č. 209, č. 409, č. 109, č. 207 a č. 407 uvedeny jako TCEKPFLEZE, oproti tomu jsou v tabulce kabelů č. v. 2.790 uvedeny jako TCEKPFLEY. Žádáme zadavatele o sesouhlasení dokumentace a případnou opravu položek v soupisu prací.</w:t>
      </w:r>
    </w:p>
    <w:p w14:paraId="0B3CBA9C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CFA88C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4081CD57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Soupis prací je v pořádku, kabely mají být TCEKPFLEY, byla opravena výkresová dokumentace.</w:t>
      </w:r>
    </w:p>
    <w:p w14:paraId="4EAF4B36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</w:p>
    <w:p w14:paraId="35E530D5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Viz příloha: </w:t>
      </w:r>
    </w:p>
    <w:p w14:paraId="348F2988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D_1_1_1_1_2_PS120111_02_2_730_sch_kab_albrecht_zhlavi_aktiv_MPZZ.pdf</w:t>
      </w:r>
    </w:p>
    <w:p w14:paraId="73390B30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</w:p>
    <w:p w14:paraId="6E6F26E6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342623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31:</w:t>
      </w:r>
    </w:p>
    <w:p w14:paraId="20A7EBCD" w14:textId="77777777" w:rsidR="00A72C90" w:rsidRPr="00A72C90" w:rsidRDefault="00A72C90" w:rsidP="00A72C90">
      <w:pPr>
        <w:spacing w:after="160" w:line="259" w:lineRule="auto"/>
        <w:ind w:left="720"/>
        <w:contextualSpacing/>
        <w:rPr>
          <w:rFonts w:eastAsia="Calibri" w:cs="Times New Roman"/>
        </w:rPr>
      </w:pPr>
    </w:p>
    <w:p w14:paraId="650DDE34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  <w:r w:rsidRPr="00A72C90">
        <w:rPr>
          <w:rFonts w:eastAsia="Calibri" w:cs="Times New Roman"/>
          <w:b/>
        </w:rPr>
        <w:t>PS 13-01-21.01 „Havířov – </w:t>
      </w:r>
      <w:proofErr w:type="spellStart"/>
      <w:r w:rsidRPr="00A72C90">
        <w:rPr>
          <w:rFonts w:eastAsia="Calibri" w:cs="Times New Roman"/>
          <w:b/>
        </w:rPr>
        <w:t>Bartovice</w:t>
      </w:r>
      <w:proofErr w:type="spellEnd"/>
      <w:r w:rsidRPr="00A72C90">
        <w:rPr>
          <w:rFonts w:eastAsia="Calibri" w:cs="Times New Roman"/>
          <w:b/>
        </w:rPr>
        <w:t xml:space="preserve">, definitivní TZZ“: </w:t>
      </w:r>
      <w:r w:rsidRPr="00A72C90">
        <w:rPr>
          <w:rFonts w:eastAsia="Calibri" w:cs="Times New Roman"/>
        </w:rPr>
        <w:t>V soupisu prací neodpovídá množství u položky č. 2 a č. 4 „KABEL METALICKÝ SE STÍNĚNÍM PŘES 12 PÁRŮ“ (dodávka a montáž) množství uvedenému ve schéma kabelů č. v. 2.701 a kabelové tabulce č. v. 2.790. Žádáme zadavatele o sesouhlasení a případnou opravu soupisu prací.</w:t>
      </w:r>
    </w:p>
    <w:p w14:paraId="60125CB6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7B9A91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0FE58E76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Soupis prací je v pořádku, byla doplněna výkresová dokumentace.</w:t>
      </w:r>
    </w:p>
    <w:p w14:paraId="7496F9EA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FE76EC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Viz příloha: </w:t>
      </w:r>
    </w:p>
    <w:p w14:paraId="632531BF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D_1_1_2_2_1_PS130121_01_2_701_sch_kabelu_def_stav verze ETCS.pdf</w:t>
      </w:r>
    </w:p>
    <w:p w14:paraId="24F24973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D_1_1_2_2_1_PS130121_01_2_790_kabelove_tabulky verze ETCS.pdf</w:t>
      </w:r>
    </w:p>
    <w:p w14:paraId="7DF88B2D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43004BB6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56373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32:</w:t>
      </w:r>
    </w:p>
    <w:p w14:paraId="35A526EB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</w:p>
    <w:p w14:paraId="1BD2CDD4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Calibri"/>
        </w:rPr>
      </w:pPr>
      <w:r w:rsidRPr="00A72C90">
        <w:rPr>
          <w:rFonts w:eastAsia="Calibri" w:cs="Calibri"/>
        </w:rPr>
        <w:t xml:space="preserve">Ze </w:t>
      </w:r>
      <w:r w:rsidRPr="00A72C90">
        <w:rPr>
          <w:rFonts w:eastAsia="Calibri" w:cs="Times New Roman"/>
        </w:rPr>
        <w:t>zadávací</w:t>
      </w:r>
      <w:r w:rsidRPr="00A72C90">
        <w:rPr>
          <w:rFonts w:eastAsia="Calibri" w:cs="Calibri"/>
        </w:rPr>
        <w:t xml:space="preserve"> dokumentace (dále ZD) není zřejmé, zda zadavatel u světelných návěstidel požaduje provedení se žárovkami či s LED technologií. Žádáme zadavatele o prověření/vysvětlení, jaký typ zadavatel požaduje.</w:t>
      </w:r>
    </w:p>
    <w:p w14:paraId="012F0A4C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AAB5A4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2407189E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Z důvodu použití definitivních návěstidel ovládaných ve stavebních postupech ze stávajícího RZZ předpokládáme použití svítilen se žárovkami.</w:t>
      </w:r>
    </w:p>
    <w:p w14:paraId="3F4821AD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40ADD8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33:</w:t>
      </w:r>
    </w:p>
    <w:p w14:paraId="455A1E45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2D481F00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Calibri"/>
        </w:rPr>
      </w:pPr>
      <w:r w:rsidRPr="00A72C90">
        <w:rPr>
          <w:rFonts w:eastAsia="Calibri" w:cs="Calibri"/>
        </w:rPr>
        <w:t>V </w:t>
      </w:r>
      <w:r w:rsidRPr="00A72C90">
        <w:rPr>
          <w:rFonts w:eastAsia="Calibri" w:cs="Times New Roman"/>
        </w:rPr>
        <w:t>souvislosti</w:t>
      </w:r>
      <w:r w:rsidRPr="00A72C90">
        <w:rPr>
          <w:rFonts w:eastAsia="Calibri" w:cs="Calibri"/>
        </w:rPr>
        <w:t xml:space="preserve"> se zabezpečovacím zařízením na přejezdech se tážeme:</w:t>
      </w:r>
    </w:p>
    <w:p w14:paraId="42DA05FC" w14:textId="77777777" w:rsidR="00A72C90" w:rsidRPr="00A72C90" w:rsidRDefault="00A72C90" w:rsidP="00A72C90">
      <w:pPr>
        <w:numPr>
          <w:ilvl w:val="0"/>
          <w:numId w:val="15"/>
        </w:numPr>
        <w:spacing w:after="0" w:line="259" w:lineRule="auto"/>
        <w:contextualSpacing/>
        <w:rPr>
          <w:rFonts w:eastAsia="Calibri" w:cs="Calibri"/>
        </w:rPr>
      </w:pPr>
      <w:r w:rsidRPr="00A72C90">
        <w:rPr>
          <w:rFonts w:eastAsia="Calibri" w:cs="Calibri"/>
        </w:rPr>
        <w:t>zda zadavatel požaduje výstražníky s LED či s žárovkovými svítilnami.</w:t>
      </w:r>
    </w:p>
    <w:p w14:paraId="41247D39" w14:textId="77777777" w:rsidR="00A72C90" w:rsidRPr="00A72C90" w:rsidRDefault="00A72C90" w:rsidP="00A72C90">
      <w:pPr>
        <w:numPr>
          <w:ilvl w:val="0"/>
          <w:numId w:val="15"/>
        </w:numPr>
        <w:spacing w:after="0" w:line="259" w:lineRule="auto"/>
        <w:contextualSpacing/>
        <w:rPr>
          <w:rFonts w:eastAsia="Calibri" w:cs="Calibri"/>
        </w:rPr>
      </w:pPr>
      <w:r w:rsidRPr="00A72C90">
        <w:rPr>
          <w:rFonts w:eastAsia="Calibri" w:cs="Calibri"/>
        </w:rPr>
        <w:t xml:space="preserve">zda zadavatel požaduje u závor břevna s břevnovými svítilnami. V kladném případě žádáme o poskytnutí požadavků, které budou kladeny na břevnové svítilny (především na ovládání a dohled svícení břevnových svítilen). </w:t>
      </w:r>
    </w:p>
    <w:p w14:paraId="2FE4C408" w14:textId="77777777" w:rsidR="00A72C90" w:rsidRPr="00A72C90" w:rsidRDefault="00A72C90" w:rsidP="00A72C9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64135F4" w14:textId="77777777" w:rsidR="00A72C90" w:rsidRPr="00A72C90" w:rsidRDefault="00A72C90" w:rsidP="00A72C90">
      <w:pPr>
        <w:keepNext/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 w:rsidRPr="00A72C90">
        <w:rPr>
          <w:rFonts w:eastAsia="Calibri" w:cs="Times New Roman"/>
          <w:b/>
          <w:bCs/>
          <w:lang w:eastAsia="cs-CZ"/>
        </w:rPr>
        <w:t xml:space="preserve">Odpověď: </w:t>
      </w:r>
    </w:p>
    <w:p w14:paraId="3EBFC3AF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Nově jsou u investičních akcí požadovány výstražníky s LED svítilnami, výstražníky budou s LED svítilnami.</w:t>
      </w:r>
      <w:r w:rsidRPr="00A72C90">
        <w:rPr>
          <w:rFonts w:eastAsia="Calibri" w:cs="Times New Roman"/>
          <w:bCs/>
          <w:lang w:eastAsia="cs-CZ"/>
        </w:rPr>
        <w:t xml:space="preserve"> </w:t>
      </w:r>
      <w:r w:rsidRPr="00A72C90">
        <w:rPr>
          <w:rFonts w:cs="Arial"/>
        </w:rPr>
        <w:t xml:space="preserve">Závorová břevna ocení uchazeč včetně břevnových svítilen, jejich instalace dle dopisu 26426/2020-SŽ-SZZ-ÚT1 ze dne </w:t>
      </w:r>
      <w:proofErr w:type="gramStart"/>
      <w:r w:rsidRPr="00A72C90">
        <w:rPr>
          <w:rFonts w:cs="Arial"/>
        </w:rPr>
        <w:t>4.11.2020</w:t>
      </w:r>
      <w:proofErr w:type="gramEnd"/>
      <w:r w:rsidRPr="00A72C90">
        <w:rPr>
          <w:rFonts w:cs="Arial"/>
        </w:rPr>
        <w:t xml:space="preserve"> musí být projednána a schválena s O14 SŽ v rámci realizační dokumentace.</w:t>
      </w:r>
    </w:p>
    <w:p w14:paraId="5DC2D5BB" w14:textId="77777777" w:rsidR="00A72C90" w:rsidRPr="00A72C90" w:rsidRDefault="00A72C90" w:rsidP="00A72C9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EAE9E4E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34:</w:t>
      </w:r>
    </w:p>
    <w:p w14:paraId="7BFBF138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61FE36" w14:textId="77777777" w:rsidR="00A72C90" w:rsidRPr="00A72C90" w:rsidRDefault="00A72C90" w:rsidP="00A72C90">
      <w:pPr>
        <w:spacing w:after="0" w:line="259" w:lineRule="auto"/>
        <w:contextualSpacing/>
        <w:rPr>
          <w:rFonts w:eastAsia="Calibri" w:cs="Calibri"/>
          <w:b/>
        </w:rPr>
      </w:pPr>
      <w:r w:rsidRPr="00A72C90">
        <w:rPr>
          <w:rFonts w:eastAsia="Calibri" w:cs="Calibri"/>
          <w:b/>
        </w:rPr>
        <w:t>PS 12-02-81 (</w:t>
      </w:r>
      <w:proofErr w:type="spellStart"/>
      <w:r w:rsidRPr="00A72C90">
        <w:rPr>
          <w:rFonts w:eastAsia="Calibri" w:cs="Calibri"/>
          <w:b/>
        </w:rPr>
        <w:t>Žst</w:t>
      </w:r>
      <w:proofErr w:type="spellEnd"/>
      <w:r w:rsidRPr="00A72C90">
        <w:rPr>
          <w:rFonts w:eastAsia="Calibri" w:cs="Calibri"/>
          <w:b/>
        </w:rPr>
        <w:t xml:space="preserve">. Havířov, doplnění přenosového systému): </w:t>
      </w:r>
    </w:p>
    <w:p w14:paraId="496223AD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Shrnutí zadávací dokumentace v oblasti napájecích (myšleno zdroje, UPS), tak jak ji chápe uchazeč:</w:t>
      </w:r>
    </w:p>
    <w:p w14:paraId="54FF7751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6791459A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Do napájení se zasahuje na 3 </w:t>
      </w:r>
      <w:proofErr w:type="spellStart"/>
      <w:r w:rsidRPr="00A72C90">
        <w:rPr>
          <w:rFonts w:eastAsia="Calibri" w:cs="Calibri"/>
        </w:rPr>
        <w:t>loklalitách</w:t>
      </w:r>
      <w:proofErr w:type="spellEnd"/>
      <w:r w:rsidRPr="00A72C90">
        <w:rPr>
          <w:rFonts w:eastAsia="Calibri" w:cs="Calibri"/>
        </w:rPr>
        <w:t>:</w:t>
      </w:r>
    </w:p>
    <w:p w14:paraId="4B28035B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proofErr w:type="spellStart"/>
      <w:r w:rsidRPr="00A72C90">
        <w:rPr>
          <w:rFonts w:eastAsia="Calibri" w:cs="Calibri"/>
        </w:rPr>
        <w:t>žst</w:t>
      </w:r>
      <w:proofErr w:type="spellEnd"/>
      <w:r w:rsidRPr="00A72C90">
        <w:rPr>
          <w:rFonts w:eastAsia="Calibri" w:cs="Calibri"/>
        </w:rPr>
        <w:t>. Havířov TB</w:t>
      </w:r>
    </w:p>
    <w:p w14:paraId="59158ECD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proofErr w:type="spellStart"/>
      <w:r w:rsidRPr="00A72C90">
        <w:rPr>
          <w:rFonts w:eastAsia="Calibri" w:cs="Calibri"/>
        </w:rPr>
        <w:t>žst</w:t>
      </w:r>
      <w:proofErr w:type="spellEnd"/>
      <w:r w:rsidRPr="00A72C90">
        <w:rPr>
          <w:rFonts w:eastAsia="Calibri" w:cs="Calibri"/>
        </w:rPr>
        <w:t xml:space="preserve">. Havířov TS 22/0,4 </w:t>
      </w:r>
    </w:p>
    <w:p w14:paraId="2B143906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proofErr w:type="spellStart"/>
      <w:r w:rsidRPr="00A72C90">
        <w:rPr>
          <w:rFonts w:eastAsia="Calibri" w:cs="Calibri"/>
        </w:rPr>
        <w:t>žst</w:t>
      </w:r>
      <w:proofErr w:type="spellEnd"/>
      <w:r w:rsidRPr="00A72C90">
        <w:rPr>
          <w:rFonts w:eastAsia="Calibri" w:cs="Calibri"/>
        </w:rPr>
        <w:t xml:space="preserve"> Havířov EPZ</w:t>
      </w:r>
    </w:p>
    <w:p w14:paraId="41DC59E5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Do napájení se nezasahuje v </w:t>
      </w:r>
      <w:proofErr w:type="spellStart"/>
      <w:r w:rsidRPr="00A72C90">
        <w:rPr>
          <w:rFonts w:eastAsia="Calibri" w:cs="Calibri"/>
        </w:rPr>
        <w:t>žst</w:t>
      </w:r>
      <w:proofErr w:type="spellEnd"/>
      <w:r w:rsidRPr="00A72C90">
        <w:rPr>
          <w:rFonts w:eastAsia="Calibri" w:cs="Calibri"/>
        </w:rPr>
        <w:t xml:space="preserve">. Havířov – TD BTS </w:t>
      </w:r>
    </w:p>
    <w:p w14:paraId="3D71814E" w14:textId="77777777" w:rsidR="00A72C90" w:rsidRPr="00A72C90" w:rsidRDefault="00A72C90" w:rsidP="00A72C90">
      <w:pPr>
        <w:spacing w:after="0" w:line="259" w:lineRule="auto"/>
        <w:rPr>
          <w:rFonts w:eastAsia="Calibri" w:cs="Calibri"/>
          <w:u w:val="single"/>
        </w:rPr>
      </w:pPr>
    </w:p>
    <w:p w14:paraId="467A6261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Podrobněji:</w:t>
      </w:r>
    </w:p>
    <w:p w14:paraId="601D034B" w14:textId="77777777" w:rsidR="00A72C90" w:rsidRPr="00A72C90" w:rsidRDefault="00A72C90" w:rsidP="00A72C90">
      <w:pPr>
        <w:spacing w:after="0" w:line="259" w:lineRule="auto"/>
        <w:rPr>
          <w:rFonts w:eastAsia="Calibri" w:cs="Calibri"/>
          <w:u w:val="single"/>
        </w:rPr>
      </w:pPr>
      <w:proofErr w:type="spellStart"/>
      <w:r w:rsidRPr="00A72C90">
        <w:rPr>
          <w:rFonts w:eastAsia="Calibri" w:cs="Calibri"/>
          <w:u w:val="single"/>
        </w:rPr>
        <w:t>žst</w:t>
      </w:r>
      <w:proofErr w:type="spellEnd"/>
      <w:r w:rsidRPr="00A72C90">
        <w:rPr>
          <w:rFonts w:eastAsia="Calibri" w:cs="Calibri"/>
          <w:u w:val="single"/>
        </w:rPr>
        <w:t>. Havířov TB</w:t>
      </w:r>
    </w:p>
    <w:p w14:paraId="54144F34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Dodávka zdroje 48V pro L2 </w:t>
      </w:r>
      <w:proofErr w:type="spellStart"/>
      <w:r w:rsidRPr="00A72C90">
        <w:rPr>
          <w:rFonts w:eastAsia="Calibri" w:cs="Calibri"/>
        </w:rPr>
        <w:t>switch</w:t>
      </w:r>
      <w:proofErr w:type="spellEnd"/>
    </w:p>
    <w:p w14:paraId="2A2F5A81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Bateriové vedení</w:t>
      </w:r>
    </w:p>
    <w:p w14:paraId="75AFCDD1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Akumulátorové baterie – vzhledem ke spotřebě stačí 4x 12V/100AH</w:t>
      </w:r>
    </w:p>
    <w:p w14:paraId="7477CBA6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32CCA1E8" w14:textId="77777777" w:rsidR="00A72C90" w:rsidRPr="00A72C90" w:rsidRDefault="00A72C90" w:rsidP="00A72C90">
      <w:pPr>
        <w:spacing w:after="0" w:line="259" w:lineRule="auto"/>
        <w:rPr>
          <w:rFonts w:eastAsia="Calibri" w:cs="Calibri"/>
          <w:u w:val="single"/>
        </w:rPr>
      </w:pPr>
      <w:proofErr w:type="spellStart"/>
      <w:r w:rsidRPr="00A72C90">
        <w:rPr>
          <w:rFonts w:eastAsia="Calibri" w:cs="Calibri"/>
          <w:u w:val="single"/>
        </w:rPr>
        <w:t>žst</w:t>
      </w:r>
      <w:proofErr w:type="spellEnd"/>
      <w:r w:rsidRPr="00A72C90">
        <w:rPr>
          <w:rFonts w:eastAsia="Calibri" w:cs="Calibri"/>
          <w:u w:val="single"/>
        </w:rPr>
        <w:t xml:space="preserve">. Havířov TS 22/0,4 </w:t>
      </w:r>
    </w:p>
    <w:p w14:paraId="6F6C0BD5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Citace z technické zprávy: </w:t>
      </w:r>
    </w:p>
    <w:p w14:paraId="1F0EE052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„V trafostanici 22/0,4kV v ŽST Havířov bude ze zálohovaného zdroje 230V (UPS), 1000VA s připojeným bateriovým blokem (</w:t>
      </w:r>
      <w:proofErr w:type="spellStart"/>
      <w:r w:rsidRPr="00A72C90">
        <w:rPr>
          <w:rFonts w:eastAsia="Calibri" w:cs="Calibri"/>
        </w:rPr>
        <w:t>battery</w:t>
      </w:r>
      <w:proofErr w:type="spellEnd"/>
      <w:r w:rsidRPr="00A72C90">
        <w:rPr>
          <w:rFonts w:eastAsia="Calibri" w:cs="Calibri"/>
        </w:rPr>
        <w:t xml:space="preserve"> </w:t>
      </w:r>
      <w:proofErr w:type="spellStart"/>
      <w:r w:rsidRPr="00A72C90">
        <w:rPr>
          <w:rFonts w:eastAsia="Calibri" w:cs="Calibri"/>
        </w:rPr>
        <w:t>pack</w:t>
      </w:r>
      <w:proofErr w:type="spellEnd"/>
      <w:r w:rsidRPr="00A72C90">
        <w:rPr>
          <w:rFonts w:eastAsia="Calibri" w:cs="Calibri"/>
        </w:rPr>
        <w:t>) k zajištění předepsaného času zálohování. Baterie budou umístěny ve spodní části 19“ skříně na polici. Doba zálohování zařízení bude min. 6h.“</w:t>
      </w:r>
    </w:p>
    <w:p w14:paraId="18C059AC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Ve schématech TS je, namísto </w:t>
      </w:r>
      <w:proofErr w:type="spellStart"/>
      <w:r w:rsidRPr="00A72C90">
        <w:rPr>
          <w:rFonts w:eastAsia="Calibri" w:cs="Calibri"/>
        </w:rPr>
        <w:t>battery</w:t>
      </w:r>
      <w:proofErr w:type="spellEnd"/>
      <w:r w:rsidRPr="00A72C90">
        <w:rPr>
          <w:rFonts w:eastAsia="Calibri" w:cs="Calibri"/>
        </w:rPr>
        <w:t xml:space="preserve"> packu, znázorněna police se 4ks baterií.</w:t>
      </w:r>
    </w:p>
    <w:p w14:paraId="263CD196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06412084" w14:textId="77777777" w:rsidR="00A72C90" w:rsidRPr="00A72C90" w:rsidRDefault="00A72C90" w:rsidP="00A72C90">
      <w:pPr>
        <w:spacing w:after="0" w:line="259" w:lineRule="auto"/>
        <w:rPr>
          <w:rFonts w:eastAsia="Calibri" w:cs="Calibri"/>
          <w:u w:val="single"/>
        </w:rPr>
      </w:pPr>
      <w:proofErr w:type="spellStart"/>
      <w:r w:rsidRPr="00A72C90">
        <w:rPr>
          <w:rFonts w:eastAsia="Calibri" w:cs="Calibri"/>
          <w:u w:val="single"/>
        </w:rPr>
        <w:t>žst</w:t>
      </w:r>
      <w:proofErr w:type="spellEnd"/>
      <w:r w:rsidRPr="00A72C90">
        <w:rPr>
          <w:rFonts w:eastAsia="Calibri" w:cs="Calibri"/>
          <w:u w:val="single"/>
        </w:rPr>
        <w:t xml:space="preserve"> Havířov EPZ</w:t>
      </w:r>
    </w:p>
    <w:p w14:paraId="0B892433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Citace z technické zprávy: </w:t>
      </w:r>
    </w:p>
    <w:p w14:paraId="273E6D81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 „Napájení komponent přenosového zařízení v objektu EPZ bude ze zálohovaného zdroje 230 V (UPS), 1000VA s připojeným bateriovým blokem (</w:t>
      </w:r>
      <w:proofErr w:type="spellStart"/>
      <w:r w:rsidRPr="00A72C90">
        <w:rPr>
          <w:rFonts w:eastAsia="Calibri" w:cs="Calibri"/>
        </w:rPr>
        <w:t>battery</w:t>
      </w:r>
      <w:proofErr w:type="spellEnd"/>
      <w:r w:rsidRPr="00A72C90">
        <w:rPr>
          <w:rFonts w:eastAsia="Calibri" w:cs="Calibri"/>
        </w:rPr>
        <w:t xml:space="preserve"> </w:t>
      </w:r>
      <w:proofErr w:type="spellStart"/>
      <w:r w:rsidRPr="00A72C90">
        <w:rPr>
          <w:rFonts w:eastAsia="Calibri" w:cs="Calibri"/>
        </w:rPr>
        <w:t>pack</w:t>
      </w:r>
      <w:proofErr w:type="spellEnd"/>
      <w:r w:rsidRPr="00A72C90">
        <w:rPr>
          <w:rFonts w:eastAsia="Calibri" w:cs="Calibri"/>
        </w:rPr>
        <w:t>) k zajištění předepsaného času zálohování. Baterie budou umístěny ve spodní části 19“ skříně na polici. Doba zálohování zařízení bude min. 6h.“</w:t>
      </w:r>
    </w:p>
    <w:p w14:paraId="20FBB173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Ve schématech TS je, namísto </w:t>
      </w:r>
      <w:proofErr w:type="spellStart"/>
      <w:r w:rsidRPr="00A72C90">
        <w:rPr>
          <w:rFonts w:eastAsia="Calibri" w:cs="Calibri"/>
        </w:rPr>
        <w:t>battery</w:t>
      </w:r>
      <w:proofErr w:type="spellEnd"/>
      <w:r w:rsidRPr="00A72C90">
        <w:rPr>
          <w:rFonts w:eastAsia="Calibri" w:cs="Calibri"/>
        </w:rPr>
        <w:t xml:space="preserve"> packu, znázorněna police se 4ks baterií.</w:t>
      </w:r>
    </w:p>
    <w:p w14:paraId="72D35C78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318F63AD" w14:textId="77777777" w:rsidR="00A72C90" w:rsidRPr="00A72C90" w:rsidRDefault="00A72C90" w:rsidP="00A72C90">
      <w:pPr>
        <w:spacing w:after="0" w:line="259" w:lineRule="auto"/>
        <w:rPr>
          <w:rFonts w:eastAsia="Calibri" w:cs="Calibri"/>
          <w:u w:val="single"/>
        </w:rPr>
      </w:pPr>
      <w:proofErr w:type="spellStart"/>
      <w:r w:rsidRPr="00A72C90">
        <w:rPr>
          <w:rFonts w:eastAsia="Calibri" w:cs="Calibri"/>
          <w:u w:val="single"/>
        </w:rPr>
        <w:t>žst</w:t>
      </w:r>
      <w:proofErr w:type="spellEnd"/>
      <w:r w:rsidRPr="00A72C90">
        <w:rPr>
          <w:rFonts w:eastAsia="Calibri" w:cs="Calibri"/>
          <w:u w:val="single"/>
        </w:rPr>
        <w:t xml:space="preserve">. Havířov – TD BTS </w:t>
      </w:r>
    </w:p>
    <w:p w14:paraId="64EFB5E4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Poznámka ve </w:t>
      </w:r>
      <w:proofErr w:type="spellStart"/>
      <w:r w:rsidRPr="00A72C90">
        <w:rPr>
          <w:rFonts w:eastAsia="Calibri" w:cs="Calibri"/>
        </w:rPr>
        <w:t>vykresech</w:t>
      </w:r>
      <w:proofErr w:type="spellEnd"/>
      <w:r w:rsidRPr="00A72C90">
        <w:rPr>
          <w:rFonts w:eastAsia="Calibri" w:cs="Calibri"/>
        </w:rPr>
        <w:t xml:space="preserve"> 2.005 (PS 12-02-81) a 2.004 (PS 12-02-91) – „1x nové napájení pro SWITCH“ a „1x nové napájení pro MRS“, je zavádějící a nemá oporu v TZ ani ve VV!</w:t>
      </w:r>
    </w:p>
    <w:p w14:paraId="5B21E80F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3ED0676F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Na základě výše uvedených skutečností žádáme o prověření a případnou opravu výkazu výměr:</w:t>
      </w:r>
    </w:p>
    <w:p w14:paraId="5C1CDAF3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5A087D02" w14:textId="77777777" w:rsidR="00A72C90" w:rsidRPr="00A72C90" w:rsidRDefault="00A72C90" w:rsidP="00A72C90">
      <w:pPr>
        <w:spacing w:after="0" w:line="259" w:lineRule="auto"/>
        <w:rPr>
          <w:rFonts w:eastAsia="Calibri" w:cs="Calibri"/>
          <w:b/>
        </w:rPr>
      </w:pPr>
      <w:r w:rsidRPr="00A72C90">
        <w:rPr>
          <w:rFonts w:eastAsia="Calibri" w:cs="Calibri"/>
          <w:b/>
        </w:rPr>
        <w:t>a)</w:t>
      </w: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22"/>
        <w:gridCol w:w="1100"/>
        <w:gridCol w:w="440"/>
        <w:gridCol w:w="4405"/>
        <w:gridCol w:w="850"/>
        <w:gridCol w:w="851"/>
      </w:tblGrid>
      <w:tr w:rsidR="00A72C90" w:rsidRPr="00A72C90" w14:paraId="24D6F2B2" w14:textId="77777777" w:rsidTr="00654B6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A2AD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7E5F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2022_OTSKP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CCD8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75K23X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3524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11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622B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NAPÁJECÍ ZDROJ 48 V DC, SAMOSTATNÝ – MONTÁŽ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FF62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44CB" w14:textId="77777777" w:rsidR="00A72C90" w:rsidRPr="00A72C90" w:rsidRDefault="00A72C90" w:rsidP="00654B62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2,000</w:t>
            </w:r>
          </w:p>
        </w:tc>
      </w:tr>
    </w:tbl>
    <w:p w14:paraId="65294D0F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Správné množství – 1 ks</w:t>
      </w:r>
    </w:p>
    <w:p w14:paraId="7C7E33B4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109278E1" w14:textId="77777777" w:rsidR="00A72C90" w:rsidRPr="00A72C90" w:rsidRDefault="00A72C90" w:rsidP="00A72C90">
      <w:pPr>
        <w:spacing w:after="0" w:line="259" w:lineRule="auto"/>
        <w:rPr>
          <w:rFonts w:eastAsia="Calibri" w:cs="Calibri"/>
          <w:b/>
        </w:rPr>
      </w:pPr>
      <w:r w:rsidRPr="00A72C90">
        <w:rPr>
          <w:rFonts w:eastAsia="Calibri" w:cs="Calibri"/>
          <w:b/>
        </w:rPr>
        <w:t>b)</w:t>
      </w: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22"/>
        <w:gridCol w:w="1100"/>
        <w:gridCol w:w="440"/>
        <w:gridCol w:w="4405"/>
        <w:gridCol w:w="850"/>
        <w:gridCol w:w="851"/>
      </w:tblGrid>
      <w:tr w:rsidR="00A72C90" w:rsidRPr="00A72C90" w14:paraId="46256ED7" w14:textId="77777777" w:rsidTr="00654B6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0636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217C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2022_OTSKP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39AF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75K32X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CBCA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B65D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ZÁLOŽNÍ ZDROJ UPS 230 V DO 1000 VA – MONTÁŽ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C72E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0ECB" w14:textId="77777777" w:rsidR="00A72C90" w:rsidRPr="00A72C90" w:rsidRDefault="00A72C90" w:rsidP="00654B62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12,000</w:t>
            </w:r>
          </w:p>
        </w:tc>
      </w:tr>
    </w:tbl>
    <w:p w14:paraId="251A19EE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Správné množství – 2 ks</w:t>
      </w:r>
    </w:p>
    <w:p w14:paraId="7561818B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38B3B9A4" w14:textId="77777777" w:rsidR="00A72C90" w:rsidRPr="00A72C90" w:rsidRDefault="00A72C90" w:rsidP="00A72C90">
      <w:pPr>
        <w:spacing w:after="0" w:line="259" w:lineRule="auto"/>
        <w:rPr>
          <w:rFonts w:eastAsia="Calibri" w:cs="Calibri"/>
          <w:b/>
        </w:rPr>
      </w:pPr>
      <w:r w:rsidRPr="00A72C90">
        <w:rPr>
          <w:rFonts w:eastAsia="Calibri" w:cs="Calibri"/>
          <w:b/>
        </w:rPr>
        <w:t>c)</w:t>
      </w: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22"/>
        <w:gridCol w:w="1100"/>
        <w:gridCol w:w="440"/>
        <w:gridCol w:w="4405"/>
        <w:gridCol w:w="850"/>
        <w:gridCol w:w="851"/>
      </w:tblGrid>
      <w:tr w:rsidR="00A72C90" w:rsidRPr="00A72C90" w14:paraId="115701E6" w14:textId="77777777" w:rsidTr="00654B6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A410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lastRenderedPageBreak/>
              <w:t>26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F1B3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2022_OTSKP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2B7A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75K611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E426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7753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AKUMULÁTOROVÁ BATERIE DO 50AH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65BE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2BDF" w14:textId="77777777" w:rsidR="00A72C90" w:rsidRPr="00A72C90" w:rsidRDefault="00A72C90" w:rsidP="00654B62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8,000</w:t>
            </w:r>
          </w:p>
        </w:tc>
      </w:tr>
    </w:tbl>
    <w:p w14:paraId="51F0A002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 xml:space="preserve">Nadbytečná položka, případně položka </w:t>
      </w:r>
      <w:proofErr w:type="spellStart"/>
      <w:r w:rsidRPr="00A72C90">
        <w:rPr>
          <w:rFonts w:eastAsia="Calibri" w:cs="Calibri"/>
        </w:rPr>
        <w:t>battery</w:t>
      </w:r>
      <w:proofErr w:type="spellEnd"/>
      <w:r w:rsidRPr="00A72C90">
        <w:rPr>
          <w:rFonts w:eastAsia="Calibri" w:cs="Calibri"/>
        </w:rPr>
        <w:t xml:space="preserve"> </w:t>
      </w:r>
      <w:proofErr w:type="spellStart"/>
      <w:r w:rsidRPr="00A72C90">
        <w:rPr>
          <w:rFonts w:eastAsia="Calibri" w:cs="Calibri"/>
        </w:rPr>
        <w:t>pack</w:t>
      </w:r>
      <w:proofErr w:type="spellEnd"/>
      <w:r w:rsidRPr="00A72C90">
        <w:rPr>
          <w:rFonts w:eastAsia="Calibri" w:cs="Calibri"/>
        </w:rPr>
        <w:t> – 2 ks</w:t>
      </w:r>
    </w:p>
    <w:p w14:paraId="17374332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3E19A02B" w14:textId="77777777" w:rsidR="00A72C90" w:rsidRPr="00A72C90" w:rsidRDefault="00A72C90" w:rsidP="00A72C90">
      <w:pPr>
        <w:spacing w:after="0" w:line="259" w:lineRule="auto"/>
        <w:rPr>
          <w:rFonts w:eastAsia="Calibri" w:cs="Calibri"/>
          <w:b/>
        </w:rPr>
      </w:pPr>
      <w:r w:rsidRPr="00A72C90">
        <w:rPr>
          <w:rFonts w:eastAsia="Calibri" w:cs="Calibri"/>
          <w:b/>
        </w:rPr>
        <w:t>d)</w:t>
      </w: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22"/>
        <w:gridCol w:w="1100"/>
        <w:gridCol w:w="440"/>
        <w:gridCol w:w="4405"/>
        <w:gridCol w:w="850"/>
        <w:gridCol w:w="851"/>
      </w:tblGrid>
      <w:tr w:rsidR="00A72C90" w:rsidRPr="00A72C90" w14:paraId="1077FF35" w14:textId="77777777" w:rsidTr="00654B6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64A3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27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CB4E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2022_OTSKP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668C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75K61X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E254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5F58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AKUMULÁTOROVÁ BATERIE DO 100AH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A0F7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FB8D" w14:textId="77777777" w:rsidR="00A72C90" w:rsidRPr="00A72C90" w:rsidRDefault="00A72C90" w:rsidP="00654B62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8,000</w:t>
            </w:r>
          </w:p>
        </w:tc>
      </w:tr>
    </w:tbl>
    <w:p w14:paraId="66864375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Správné množství – 4 ks</w:t>
      </w:r>
    </w:p>
    <w:p w14:paraId="47D6D57A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17C8961E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0533CCDA" w14:textId="77777777" w:rsidR="00A72C90" w:rsidRPr="00A72C90" w:rsidRDefault="00A72C90" w:rsidP="00A72C90">
      <w:pPr>
        <w:spacing w:after="0" w:line="240" w:lineRule="auto"/>
      </w:pPr>
      <w:r w:rsidRPr="00A72C90">
        <w:t>V zadávací dokumentaci byly v místech s uvažovaným zálohováním pomocí UPS (žst. Havířov TS 22/0,4, žst. Havířov EPZ) nahrazeny akumulátorové baterie za battery packy.</w:t>
      </w:r>
      <w:r w:rsidRPr="00A72C90">
        <w:br/>
        <w:t>Poznámka ve výkresech 2.005 (PS 12-02-81) a 2.004 (PS 12-02-91) – „1x nové napájení pro SWITCH“ a „1x nové napájení pro MRS“, byla v zadávací dokumentaci upravena tak, že bylo vypuštěno slovíčko „nové“. Pro napájení switche a bloku MRS v technologickém domku BTS je uvažováno využití rezervních jističů stávajícího zdroje FLATPACK.</w:t>
      </w:r>
      <w:r w:rsidRPr="00A72C90">
        <w:br/>
        <w:t>V souladu s těmito změnami byla provedena i aktualizace zadávací dokumentace.</w:t>
      </w:r>
    </w:p>
    <w:p w14:paraId="2F467368" w14:textId="77777777" w:rsidR="00A72C90" w:rsidRPr="00A72C90" w:rsidRDefault="00A72C90" w:rsidP="00A72C90">
      <w:pPr>
        <w:spacing w:after="0" w:line="240" w:lineRule="auto"/>
      </w:pPr>
    </w:p>
    <w:p w14:paraId="3CC616B4" w14:textId="77777777" w:rsidR="00A72C90" w:rsidRPr="00A72C90" w:rsidRDefault="00A72C90" w:rsidP="00A72C90">
      <w:pPr>
        <w:pStyle w:val="Odstavecseseznamem"/>
        <w:numPr>
          <w:ilvl w:val="0"/>
          <w:numId w:val="16"/>
        </w:numPr>
        <w:spacing w:after="0" w:line="240" w:lineRule="auto"/>
      </w:pPr>
      <w:r w:rsidRPr="00A72C90">
        <w:t>Položka 21- 75K23X - NAPÁJECÍ ZDROJ 48 V DC – MONTÁŽ – 27,0 KUS – úprava množství</w:t>
      </w:r>
    </w:p>
    <w:p w14:paraId="1661BA87" w14:textId="77777777" w:rsidR="00A72C90" w:rsidRPr="00A72C90" w:rsidRDefault="00A72C90" w:rsidP="00A72C90">
      <w:pPr>
        <w:pStyle w:val="Odstavecseseznamem"/>
        <w:numPr>
          <w:ilvl w:val="0"/>
          <w:numId w:val="16"/>
        </w:numPr>
        <w:spacing w:after="0" w:line="240" w:lineRule="auto"/>
      </w:pPr>
      <w:r w:rsidRPr="00A72C90">
        <w:t>Položka 55 - R75K6111 - SADA BATERIÍ PRO ROZŠÍŘENÍ ZÁLOŽNÍHO ZDROJE UPS 230 V – 2,0 KUS – nová R-položka</w:t>
      </w:r>
    </w:p>
    <w:p w14:paraId="3E3D9D4B" w14:textId="77777777" w:rsidR="00A72C90" w:rsidRPr="00A72C90" w:rsidRDefault="00A72C90" w:rsidP="00A72C90">
      <w:pPr>
        <w:pStyle w:val="Odstavecseseznamem"/>
        <w:numPr>
          <w:ilvl w:val="0"/>
          <w:numId w:val="16"/>
        </w:numPr>
        <w:spacing w:after="0" w:line="240" w:lineRule="auto"/>
      </w:pPr>
      <w:r w:rsidRPr="00A72C90">
        <w:t>Položka 56 - R75K61X1 - SADA BATERIÍ PRO ROZŠÍŘENÍ ZÁLOŽNÍHO ZDROJE UPS 230 V – MONTÁŽ – 2,0 KUS – nová R-položka</w:t>
      </w:r>
    </w:p>
    <w:p w14:paraId="5CC80E53" w14:textId="77777777" w:rsidR="00A72C90" w:rsidRPr="00A72C90" w:rsidRDefault="00A72C90" w:rsidP="00A72C90">
      <w:pPr>
        <w:pStyle w:val="Odstavecseseznamem"/>
        <w:numPr>
          <w:ilvl w:val="0"/>
          <w:numId w:val="16"/>
        </w:numPr>
        <w:spacing w:after="0" w:line="240" w:lineRule="auto"/>
      </w:pPr>
      <w:r w:rsidRPr="00A72C90">
        <w:t>Položka 46 - R75K32X - BATERIOVÉ VEDENÍ O PRŮŘEZU DO 35 MM2 – DODÁVKA – 6,0 KUS – úprava množství položky</w:t>
      </w:r>
    </w:p>
    <w:p w14:paraId="01DA7C52" w14:textId="77777777" w:rsidR="00A72C90" w:rsidRPr="00A72C90" w:rsidRDefault="00A72C90" w:rsidP="00A72C90">
      <w:pPr>
        <w:pStyle w:val="Odstavecseseznamem"/>
        <w:numPr>
          <w:ilvl w:val="0"/>
          <w:numId w:val="16"/>
        </w:numPr>
        <w:spacing w:after="0" w:line="240" w:lineRule="auto"/>
      </w:pPr>
      <w:r w:rsidRPr="00A72C90">
        <w:t>Položka 23 - 75K52X - BATERIOVÉ VEDENÍ O PRŮŘEZU DO 35 MM2 - MONTÁŽ – 6,0 KUS – úprava množství položky</w:t>
      </w:r>
    </w:p>
    <w:p w14:paraId="35DFF410" w14:textId="77777777" w:rsidR="00A72C90" w:rsidRPr="00A72C90" w:rsidRDefault="00A72C90" w:rsidP="00A72C90">
      <w:pPr>
        <w:pStyle w:val="Odstavecseseznamem"/>
        <w:numPr>
          <w:ilvl w:val="0"/>
          <w:numId w:val="16"/>
        </w:numPr>
        <w:spacing w:after="0" w:line="240" w:lineRule="auto"/>
      </w:pPr>
      <w:r w:rsidRPr="00A72C90">
        <w:t>Položka 24 - 75K611 - AKUMULÁTOROVÁ BATERIE DO 100 VAH – DODÁVKA – 4,0 KUS – úprava množství položky</w:t>
      </w:r>
    </w:p>
    <w:p w14:paraId="6BA2CBF9" w14:textId="77777777" w:rsidR="00A72C90" w:rsidRPr="00A72C90" w:rsidRDefault="00A72C90" w:rsidP="00A72C90">
      <w:pPr>
        <w:pStyle w:val="Odstavecseseznamem"/>
        <w:numPr>
          <w:ilvl w:val="0"/>
          <w:numId w:val="16"/>
        </w:numPr>
        <w:spacing w:after="0" w:line="240" w:lineRule="auto"/>
      </w:pPr>
      <w:r w:rsidRPr="00A72C90">
        <w:t>Položka 25 - 75K61X - AKUMULÁTOROVÁ BATERIE DO 100 VAH - MONTÁŽ – 4,0 KUS – úprava množství položky</w:t>
      </w:r>
    </w:p>
    <w:p w14:paraId="5F780F35" w14:textId="77777777" w:rsidR="00A72C90" w:rsidRPr="00A72C90" w:rsidRDefault="00A72C90" w:rsidP="00A72C90">
      <w:pPr>
        <w:pStyle w:val="Odstavecseseznamem"/>
        <w:numPr>
          <w:ilvl w:val="0"/>
          <w:numId w:val="16"/>
        </w:numPr>
        <w:spacing w:after="0" w:line="240" w:lineRule="auto"/>
      </w:pPr>
      <w:r w:rsidRPr="00A72C90">
        <w:t>Položka 12 - 75IF9X - KONSTRUKCE DO SKŘÍNĚ 19" PRO UPEVNĚNÍ ZAŘÍZENÍ – MONTÁŽ – 9,0 KUS - úprava množství položky</w:t>
      </w:r>
    </w:p>
    <w:p w14:paraId="1BEC58EB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t>Položka 57 - 75IF91 - KONSTRUKCE DO SKŘÍNĚ 19" PRO UPEVNĚNÍ ZAŘÍZENÍ – 1,0 KUS – nová položka</w:t>
      </w:r>
    </w:p>
    <w:p w14:paraId="551C0217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891A94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Viz příloha: </w:t>
      </w:r>
    </w:p>
    <w:p w14:paraId="5CCD5AA8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XLS_OptimalizaceúsekuHaviřov-Haviřovstřed_20230322_zm04.xlsx</w:t>
      </w:r>
    </w:p>
    <w:p w14:paraId="4D1BD664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D_1_2_8_1_PS120281_2_005_TD_umisteni_zar.pdf</w:t>
      </w:r>
    </w:p>
    <w:p w14:paraId="3FFCA1BB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D_1_2_8_1_PS120281_2_006_Zst_Havirov_TS_umisteni_zar.pdf</w:t>
      </w:r>
    </w:p>
    <w:p w14:paraId="59D54FE2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D_1_2_8_1_PS120281_2_007_Zst_Havirov_EPZ_umisteni_zar.pdf</w:t>
      </w:r>
    </w:p>
    <w:p w14:paraId="67667FD8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436D24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BED897" w14:textId="77777777" w:rsidR="00A72C90" w:rsidRPr="00A72C90" w:rsidRDefault="00A72C90" w:rsidP="00A72C90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35:</w:t>
      </w:r>
    </w:p>
    <w:p w14:paraId="678802E0" w14:textId="77777777" w:rsidR="00A72C90" w:rsidRPr="00A72C90" w:rsidRDefault="00A72C90" w:rsidP="00A72C90">
      <w:pPr>
        <w:keepNext/>
        <w:spacing w:after="0" w:line="259" w:lineRule="auto"/>
        <w:rPr>
          <w:rFonts w:eastAsia="Calibri" w:cs="Calibri"/>
          <w:b/>
        </w:rPr>
      </w:pPr>
    </w:p>
    <w:p w14:paraId="67E34C66" w14:textId="77777777" w:rsidR="00A72C90" w:rsidRPr="00A72C90" w:rsidRDefault="00A72C90" w:rsidP="00A72C90">
      <w:pPr>
        <w:keepNext/>
        <w:spacing w:after="0" w:line="259" w:lineRule="auto"/>
        <w:contextualSpacing/>
        <w:rPr>
          <w:rFonts w:eastAsia="Calibri" w:cs="Calibri"/>
          <w:b/>
        </w:rPr>
      </w:pPr>
      <w:r w:rsidRPr="00A72C90">
        <w:rPr>
          <w:rFonts w:eastAsia="Calibri" w:cs="Calibri"/>
          <w:b/>
        </w:rPr>
        <w:t>PS 12-02-91 (</w:t>
      </w:r>
      <w:proofErr w:type="spellStart"/>
      <w:r w:rsidRPr="00A72C90">
        <w:rPr>
          <w:rFonts w:eastAsia="Calibri" w:cs="Calibri"/>
          <w:b/>
        </w:rPr>
        <w:t>Žst</w:t>
      </w:r>
      <w:proofErr w:type="spellEnd"/>
      <w:r w:rsidRPr="00A72C90">
        <w:rPr>
          <w:rFonts w:eastAsia="Calibri" w:cs="Calibri"/>
          <w:b/>
        </w:rPr>
        <w:t xml:space="preserve">. Havířov, úprava MRS): </w:t>
      </w:r>
    </w:p>
    <w:p w14:paraId="15F6DD05" w14:textId="77777777" w:rsidR="00A72C90" w:rsidRPr="00A72C90" w:rsidRDefault="00A72C90" w:rsidP="00A72C90">
      <w:pPr>
        <w:keepNext/>
        <w:spacing w:after="0" w:line="259" w:lineRule="auto"/>
        <w:rPr>
          <w:rFonts w:eastAsia="Calibri" w:cs="Calibri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22"/>
        <w:gridCol w:w="1100"/>
        <w:gridCol w:w="440"/>
        <w:gridCol w:w="4405"/>
        <w:gridCol w:w="850"/>
        <w:gridCol w:w="851"/>
      </w:tblGrid>
      <w:tr w:rsidR="00A72C90" w:rsidRPr="00A72C90" w14:paraId="49CAC50B" w14:textId="77777777" w:rsidTr="00654B6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B4E0" w14:textId="77777777" w:rsidR="00A72C90" w:rsidRPr="00A72C90" w:rsidRDefault="00A72C90" w:rsidP="00654B62">
            <w:pPr>
              <w:keepNext/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C7B8" w14:textId="77777777" w:rsidR="00A72C90" w:rsidRPr="00A72C90" w:rsidRDefault="00A72C90" w:rsidP="00654B62">
            <w:pPr>
              <w:keepNext/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2022_OTSKP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CF96" w14:textId="77777777" w:rsidR="00A72C90" w:rsidRPr="00A72C90" w:rsidRDefault="00A72C90" w:rsidP="00654B62">
            <w:pPr>
              <w:keepNext/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75N252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7CFF" w14:textId="77777777" w:rsidR="00A72C90" w:rsidRPr="00A72C90" w:rsidRDefault="00A72C90" w:rsidP="00654B62">
            <w:pPr>
              <w:keepNext/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EB65" w14:textId="77777777" w:rsidR="00A72C90" w:rsidRPr="00A72C90" w:rsidRDefault="00A72C90" w:rsidP="00654B62">
            <w:pPr>
              <w:keepNext/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MRS, ANTÉNNNÍ SOUSTAVA VŠESMĚROVÁ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7AB4" w14:textId="77777777" w:rsidR="00A72C90" w:rsidRPr="00A72C90" w:rsidRDefault="00A72C90" w:rsidP="00654B62">
            <w:pPr>
              <w:keepNext/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0C5A" w14:textId="77777777" w:rsidR="00A72C90" w:rsidRPr="00A72C90" w:rsidRDefault="00A72C90" w:rsidP="00654B62">
            <w:pPr>
              <w:keepNext/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2,000</w:t>
            </w:r>
          </w:p>
        </w:tc>
      </w:tr>
      <w:tr w:rsidR="00A72C90" w:rsidRPr="00A72C90" w14:paraId="7A4DA314" w14:textId="77777777" w:rsidTr="00654B6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0380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0A6F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2022_OTSKP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225C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75N252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12B1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11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E007" w14:textId="77777777" w:rsidR="00A72C90" w:rsidRPr="00A72C90" w:rsidRDefault="00A72C90" w:rsidP="00654B62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MRS, ANTÉNNNÍ SOUSTAVA VŠESMĚROVÁ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2A35" w14:textId="77777777" w:rsidR="00A72C90" w:rsidRPr="00A72C90" w:rsidRDefault="00A72C90" w:rsidP="00654B62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1FE7" w14:textId="77777777" w:rsidR="00A72C90" w:rsidRPr="00A72C90" w:rsidRDefault="00A72C90" w:rsidP="00654B62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A72C90">
              <w:rPr>
                <w:rFonts w:eastAsia="Times New Roman" w:cs="Calibri"/>
                <w:lang w:eastAsia="cs-CZ"/>
              </w:rPr>
              <w:t>2,000</w:t>
            </w:r>
          </w:p>
        </w:tc>
      </w:tr>
    </w:tbl>
    <w:p w14:paraId="0F761F05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4190B3E5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  <w:r w:rsidRPr="00A72C90">
        <w:rPr>
          <w:rFonts w:eastAsia="Calibri" w:cs="Calibri"/>
        </w:rPr>
        <w:t>Žádáme zadavatele o zdůvodnění položky č. 14, která se nám jeví jako duplicitní.</w:t>
      </w:r>
    </w:p>
    <w:p w14:paraId="6752310E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5730D042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06B25C95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 xml:space="preserve">Položka </w:t>
      </w:r>
      <w:proofErr w:type="gramStart"/>
      <w:r w:rsidRPr="00A72C90">
        <w:rPr>
          <w:rFonts w:eastAsia="Calibri" w:cs="Times New Roman"/>
          <w:lang w:eastAsia="cs-CZ"/>
        </w:rPr>
        <w:t>č.14</w:t>
      </w:r>
      <w:proofErr w:type="gramEnd"/>
      <w:r w:rsidRPr="00A72C90">
        <w:rPr>
          <w:rFonts w:eastAsia="Calibri" w:cs="Times New Roman"/>
          <w:lang w:eastAsia="cs-CZ"/>
        </w:rPr>
        <w:t xml:space="preserve"> je duplicitní. Namísto položky 75N252 má být použita položka </w:t>
      </w:r>
      <w:r w:rsidRPr="00A72C90">
        <w:rPr>
          <w:rFonts w:eastAsia="Calibri" w:cs="Times New Roman"/>
          <w:lang w:eastAsia="cs-CZ"/>
        </w:rPr>
        <w:br/>
        <w:t xml:space="preserve">75N522 – „ANTÉNNÍ VÝLOŽNÍK K INSTALACI NA STOŽÁR DÉLKY DO 1M“. Počet zůstává 2 ks. </w:t>
      </w:r>
    </w:p>
    <w:p w14:paraId="03966320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Bylo upraveno v soupisu prací.</w:t>
      </w:r>
    </w:p>
    <w:p w14:paraId="3B656F6F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70C0A1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Viz příloha: </w:t>
      </w:r>
    </w:p>
    <w:p w14:paraId="299AA905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XLS_OptimalizaceúsekuHaviřov-Haviřovstřed_20230322_zm04.xlsx</w:t>
      </w:r>
    </w:p>
    <w:p w14:paraId="2D52F810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D_1_2_9_1_PS120291_2_004_TD_umisteni_zar.pdf</w:t>
      </w:r>
    </w:p>
    <w:p w14:paraId="63035015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11242068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1FBE30A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lastRenderedPageBreak/>
        <w:t>Dotaz č. 36:</w:t>
      </w:r>
    </w:p>
    <w:p w14:paraId="2741C562" w14:textId="77777777" w:rsidR="00A72C90" w:rsidRPr="00A72C90" w:rsidRDefault="00A72C90" w:rsidP="00A72C90">
      <w:pPr>
        <w:spacing w:after="0" w:line="259" w:lineRule="auto"/>
        <w:rPr>
          <w:rFonts w:eastAsia="Calibri" w:cs="Calibri"/>
        </w:rPr>
      </w:pPr>
    </w:p>
    <w:p w14:paraId="213E16C5" w14:textId="77777777" w:rsidR="00A72C90" w:rsidRPr="00A72C90" w:rsidRDefault="00A72C90" w:rsidP="00A72C90">
      <w:pPr>
        <w:spacing w:after="160" w:line="259" w:lineRule="auto"/>
        <w:contextualSpacing/>
        <w:rPr>
          <w:rFonts w:eastAsia="Calibri" w:cs="Times New Roman"/>
        </w:rPr>
      </w:pPr>
      <w:r w:rsidRPr="00A72C90">
        <w:rPr>
          <w:rFonts w:eastAsia="Calibri" w:cs="Times New Roman"/>
          <w:b/>
        </w:rPr>
        <w:t xml:space="preserve">PS 11-01-21.01 (Albrechtice – Havířov, definitivní TZZ): </w:t>
      </w:r>
      <w:r w:rsidRPr="00A72C90">
        <w:rPr>
          <w:rFonts w:eastAsia="Calibri" w:cs="Times New Roman"/>
        </w:rPr>
        <w:t>V soupisu prací je položkami č. 71 a č. 72 dodávána a montována „SPOLEČNÁ PŘÍSTROJOVÁ SKŘÍŇ VYBAVENÁ VTO A SMO“ v množství 1ks. V TZ a v Umístění zařízení v RD č. v. 2.503 a 2.504 je oproti tomu požadavek na dodání společné přístrojové skříně pro oba přejezdy P10641 i P10642. Žádáme zadavatele o opravu množství položky.</w:t>
      </w:r>
    </w:p>
    <w:p w14:paraId="65FC590F" w14:textId="77777777" w:rsidR="00A72C90" w:rsidRPr="00A72C90" w:rsidRDefault="00A72C90" w:rsidP="00A72C90">
      <w:pPr>
        <w:spacing w:after="160" w:line="259" w:lineRule="auto"/>
        <w:rPr>
          <w:rFonts w:eastAsia="Calibri" w:cs="Times New Roman"/>
        </w:rPr>
      </w:pPr>
    </w:p>
    <w:p w14:paraId="1CF177F5" w14:textId="77777777" w:rsidR="00A72C90" w:rsidRPr="00A72C90" w:rsidRDefault="00A72C90" w:rsidP="00A72C90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7693ADDE" w14:textId="77777777" w:rsidR="00A72C90" w:rsidRPr="00A72C90" w:rsidRDefault="00A72C90" w:rsidP="00A72C90">
      <w:pPr>
        <w:keepNext/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V uvedeném PS takovéto položky nejsou, zřejmě se jedná o PS 12-01-11.01. Množství položek opraveno na 2 ks.</w:t>
      </w:r>
    </w:p>
    <w:p w14:paraId="1A8222E0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 xml:space="preserve">Bylo upraveno množství </w:t>
      </w:r>
      <w:proofErr w:type="gramStart"/>
      <w:r w:rsidRPr="00A72C90">
        <w:rPr>
          <w:rFonts w:eastAsia="Calibri" w:cs="Times New Roman"/>
          <w:lang w:eastAsia="cs-CZ"/>
        </w:rPr>
        <w:t>položek :</w:t>
      </w:r>
      <w:proofErr w:type="gramEnd"/>
    </w:p>
    <w:p w14:paraId="0D809D5B" w14:textId="77777777" w:rsidR="00A72C90" w:rsidRPr="00A72C90" w:rsidRDefault="00A72C90" w:rsidP="00A72C90">
      <w:pPr>
        <w:pStyle w:val="Odstavecseseznamem"/>
        <w:numPr>
          <w:ilvl w:val="0"/>
          <w:numId w:val="17"/>
        </w:num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71 - R75C19 - SPOLEČNÁ PŘÍSTROJOVÁ SKŘÍŇ VYBAVENÁ VTO A SMO – MONTÁŽ – 2,0 KUS</w:t>
      </w:r>
    </w:p>
    <w:p w14:paraId="1A216575" w14:textId="77777777" w:rsidR="00A72C90" w:rsidRPr="00A72C90" w:rsidRDefault="00A72C90" w:rsidP="00A72C90">
      <w:pPr>
        <w:keepNext/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72 - R75C49 - SPOLEČNÁ PŘÍSTROJOVÁ SKŘÍŇ VYBAVENÁ VTO A SMO - DODÁVKA MONTÁŽ – 2,0 KUS</w:t>
      </w:r>
    </w:p>
    <w:p w14:paraId="0E3DF23A" w14:textId="77777777" w:rsidR="00A72C90" w:rsidRPr="00A72C90" w:rsidRDefault="00A72C90" w:rsidP="00A72C90">
      <w:pPr>
        <w:keepNext/>
        <w:spacing w:after="0" w:line="240" w:lineRule="auto"/>
        <w:rPr>
          <w:rFonts w:eastAsia="Calibri" w:cs="Times New Roman"/>
          <w:lang w:eastAsia="cs-CZ"/>
        </w:rPr>
      </w:pPr>
    </w:p>
    <w:p w14:paraId="798261CD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Viz příloha: </w:t>
      </w:r>
      <w:r w:rsidRPr="00A72C90">
        <w:rPr>
          <w:rFonts w:eastAsia="Times New Roman" w:cs="Times New Roman"/>
          <w:bCs/>
          <w:lang w:eastAsia="cs-CZ"/>
        </w:rPr>
        <w:t>XLS_OptimalizaceúsekuHaviřov-Haviřovstřed_20230322_zm04.xlsx</w:t>
      </w:r>
    </w:p>
    <w:p w14:paraId="19EEE14C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</w:p>
    <w:p w14:paraId="7C45E2C5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198852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>Dotaz č. 37:</w:t>
      </w:r>
    </w:p>
    <w:p w14:paraId="0E8F62DF" w14:textId="77777777" w:rsidR="00A72C90" w:rsidRPr="00A72C90" w:rsidRDefault="00A72C90" w:rsidP="00A72C90">
      <w:pPr>
        <w:spacing w:after="160" w:line="259" w:lineRule="auto"/>
        <w:rPr>
          <w:rFonts w:eastAsia="Calibri" w:cs="Times New Roman"/>
        </w:rPr>
      </w:pPr>
    </w:p>
    <w:p w14:paraId="2DD0B784" w14:textId="77777777" w:rsidR="00A72C90" w:rsidRPr="00A72C90" w:rsidRDefault="00A72C90" w:rsidP="00A72C90">
      <w:pPr>
        <w:spacing w:after="0" w:line="240" w:lineRule="auto"/>
        <w:rPr>
          <w:rFonts w:eastAsia="Calibri" w:cs="Times New Roman"/>
        </w:rPr>
      </w:pPr>
      <w:r w:rsidRPr="00A72C90">
        <w:rPr>
          <w:rFonts w:eastAsia="Calibri" w:cs="Times New Roman"/>
          <w:b/>
        </w:rPr>
        <w:t xml:space="preserve">PS 11-01-21.01 (Albrechtice – Havířov, definitivní TZZ): </w:t>
      </w:r>
      <w:r w:rsidRPr="00A72C90">
        <w:rPr>
          <w:rFonts w:eastAsia="Calibri" w:cs="Times New Roman"/>
        </w:rPr>
        <w:t>V soupisu prací je položkami</w:t>
      </w:r>
      <w:r w:rsidRPr="00A72C90">
        <w:rPr>
          <w:rFonts w:eastAsia="Calibri" w:cs="Times New Roman"/>
          <w:b/>
        </w:rPr>
        <w:t xml:space="preserve"> </w:t>
      </w:r>
      <w:r w:rsidRPr="00A72C90">
        <w:rPr>
          <w:rFonts w:eastAsia="Calibri" w:cs="Times New Roman"/>
        </w:rPr>
        <w:t>č. 57 a č. 58 dodáváno a montováno „VZDÁLENOSTNÍ UPOZORNOVADLO, NEPROMĚNNÉ NÁVĚSTIDLO SE ZÁKLADEM“ v množství 6ks. V situačním schéma jsme napočítali 7ks těchto vzdálenostních upozorňovadel. Žádáme zadavatele o prověření množství.</w:t>
      </w:r>
    </w:p>
    <w:p w14:paraId="3B1D06C4" w14:textId="77777777" w:rsidR="00A72C90" w:rsidRPr="00A72C90" w:rsidRDefault="00A72C90" w:rsidP="00A72C90">
      <w:pPr>
        <w:spacing w:after="0" w:line="240" w:lineRule="auto"/>
        <w:rPr>
          <w:rFonts w:eastAsia="Calibri" w:cs="Times New Roman"/>
        </w:rPr>
      </w:pPr>
    </w:p>
    <w:p w14:paraId="63994F70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/>
          <w:lang w:eastAsia="cs-CZ"/>
        </w:rPr>
      </w:pPr>
      <w:r w:rsidRPr="00A72C90">
        <w:rPr>
          <w:rFonts w:eastAsia="Calibri" w:cs="Times New Roman"/>
          <w:b/>
          <w:lang w:eastAsia="cs-CZ"/>
        </w:rPr>
        <w:t xml:space="preserve">Odpověď: </w:t>
      </w:r>
    </w:p>
    <w:p w14:paraId="0B896B69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>V uvedeném PS položky tohoto čísla nejsou, zřejmě se jedná o PS 12-01-11.01, kde jsou upozorňovadla uvedena před návěstidly Lc101 (3 ks), Lc201 (3 ks) a PS (3 ks). Před návěstidlem PS však není třeba upozorňovadla osazovat, jedná se o stávající stav trati jiného provozovatele s traťovou rychlostí 30 km/h a dostatečnou viditelností návěstidla po dobu 12 s. V situačním schématu bylo opraveno.</w:t>
      </w:r>
    </w:p>
    <w:p w14:paraId="31EA47F4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lang w:eastAsia="cs-CZ"/>
        </w:rPr>
      </w:pPr>
    </w:p>
    <w:p w14:paraId="03D726F3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Viz příloha: </w:t>
      </w:r>
    </w:p>
    <w:p w14:paraId="6FFDDA71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D_1_1_1_1_PS120111_01_Sezpril.pdf</w:t>
      </w:r>
    </w:p>
    <w:p w14:paraId="78B21AA8" w14:textId="77777777" w:rsidR="00A72C90" w:rsidRPr="00A72C90" w:rsidRDefault="00A72C90" w:rsidP="00A72C90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D_1_1_1_1_PS120111_01_2_200_sit_schema.pdf</w:t>
      </w:r>
    </w:p>
    <w:p w14:paraId="63B597BD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Times New Roman" w:cs="Times New Roman"/>
          <w:bCs/>
          <w:lang w:eastAsia="cs-CZ"/>
        </w:rPr>
        <w:t>XLS_OptimalizaceúsekuHaviřov-Haviřovstřed_20230322_zm04.xlsx</w:t>
      </w:r>
    </w:p>
    <w:p w14:paraId="4C2880BD" w14:textId="77777777" w:rsidR="00A72C90" w:rsidRPr="00A72C90" w:rsidRDefault="00A72C90" w:rsidP="004E4F2F">
      <w:pPr>
        <w:spacing w:after="0" w:line="240" w:lineRule="auto"/>
        <w:rPr>
          <w:rFonts w:eastAsia="Times New Roman" w:cs="Times New Roman"/>
          <w:lang w:eastAsia="cs-CZ"/>
        </w:rPr>
      </w:pPr>
    </w:p>
    <w:p w14:paraId="43378E43" w14:textId="454D93B6" w:rsidR="00BD5319" w:rsidRPr="00A72C90" w:rsidRDefault="00BD5319" w:rsidP="004E4F2F">
      <w:pPr>
        <w:spacing w:after="0" w:line="240" w:lineRule="auto"/>
        <w:rPr>
          <w:rFonts w:eastAsia="Times New Roman" w:cs="Times New Roman"/>
          <w:lang w:eastAsia="cs-CZ"/>
        </w:rPr>
      </w:pPr>
      <w:r w:rsidRPr="00A72C9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72C90">
        <w:rPr>
          <w:rFonts w:eastAsia="Times New Roman" w:cs="Times New Roman"/>
          <w:b/>
          <w:lang w:eastAsia="cs-CZ"/>
        </w:rPr>
        <w:t>změny/doplnění zadávací dokumentace</w:t>
      </w:r>
      <w:r w:rsidRPr="00A72C90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A72C90">
        <w:rPr>
          <w:rFonts w:eastAsia="Times New Roman" w:cs="Times New Roman"/>
          <w:lang w:eastAsia="cs-CZ"/>
        </w:rPr>
        <w:t>ust</w:t>
      </w:r>
      <w:proofErr w:type="spellEnd"/>
      <w:r w:rsidRPr="00A72C90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A72C90" w:rsidRPr="00A72C90">
        <w:rPr>
          <w:rFonts w:eastAsia="Times New Roman" w:cs="Times New Roman"/>
          <w:lang w:eastAsia="cs-CZ"/>
        </w:rPr>
        <w:t>4</w:t>
      </w:r>
      <w:r w:rsidR="007C7568" w:rsidRPr="00A72C90">
        <w:rPr>
          <w:rFonts w:eastAsia="Times New Roman" w:cs="Times New Roman"/>
          <w:lang w:eastAsia="cs-CZ"/>
        </w:rPr>
        <w:t>. 5</w:t>
      </w:r>
      <w:r w:rsidR="004E4F2F" w:rsidRPr="00A72C90">
        <w:rPr>
          <w:rFonts w:eastAsia="Times New Roman" w:cs="Times New Roman"/>
          <w:lang w:eastAsia="cs-CZ"/>
        </w:rPr>
        <w:t xml:space="preserve">. 2023 </w:t>
      </w:r>
      <w:r w:rsidRPr="00A72C90">
        <w:rPr>
          <w:rFonts w:eastAsia="Times New Roman" w:cs="Times New Roman"/>
          <w:lang w:eastAsia="cs-CZ"/>
        </w:rPr>
        <w:t xml:space="preserve">na den </w:t>
      </w:r>
      <w:r w:rsidR="00A72C90" w:rsidRPr="00A72C90">
        <w:rPr>
          <w:rFonts w:eastAsia="Times New Roman" w:cs="Times New Roman"/>
          <w:lang w:eastAsia="cs-CZ"/>
        </w:rPr>
        <w:t>5</w:t>
      </w:r>
      <w:r w:rsidR="004E4F2F" w:rsidRPr="00A72C90">
        <w:rPr>
          <w:rFonts w:eastAsia="Times New Roman" w:cs="Times New Roman"/>
          <w:lang w:eastAsia="cs-CZ"/>
        </w:rPr>
        <w:t>. 5. 2023</w:t>
      </w:r>
      <w:r w:rsidRPr="00A72C90">
        <w:rPr>
          <w:rFonts w:eastAsia="Times New Roman" w:cs="Times New Roman"/>
          <w:lang w:eastAsia="cs-CZ"/>
        </w:rPr>
        <w:t>.</w:t>
      </w:r>
    </w:p>
    <w:p w14:paraId="4559766F" w14:textId="77777777" w:rsidR="00BD5319" w:rsidRPr="00A72C9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215D3D" w14:textId="31876093" w:rsidR="00BD5319" w:rsidRPr="00A72C90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2C90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A72C90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A72C90">
        <w:rPr>
          <w:rFonts w:eastAsia="Times New Roman" w:cs="Times New Roman"/>
          <w:lang w:eastAsia="cs-CZ"/>
        </w:rPr>
        <w:t xml:space="preserve"> (evidenční č. VZ </w:t>
      </w:r>
      <w:r w:rsidR="004E4F2F" w:rsidRPr="00A72C90">
        <w:rPr>
          <w:rFonts w:eastAsia="Times New Roman" w:cs="Times New Roman"/>
          <w:lang w:eastAsia="cs-CZ"/>
        </w:rPr>
        <w:t>Z2023-012522</w:t>
      </w:r>
      <w:r w:rsidRPr="00A72C90">
        <w:rPr>
          <w:rFonts w:eastAsia="Times New Roman" w:cs="Times New Roman"/>
          <w:lang w:eastAsia="cs-CZ"/>
        </w:rPr>
        <w:t>). Změny se týkají těchto ustanovení:</w:t>
      </w:r>
    </w:p>
    <w:p w14:paraId="5F02A9A0" w14:textId="77777777" w:rsidR="00BD5319" w:rsidRPr="00A72C9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4324F5F" w14:textId="77777777" w:rsidR="00BD5319" w:rsidRPr="00A72C9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Oddíl IV. 2.2): </w:t>
      </w:r>
    </w:p>
    <w:p w14:paraId="191BA6BD" w14:textId="5F103957" w:rsidR="00BD5319" w:rsidRPr="00A72C9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lang w:eastAsia="cs-CZ"/>
        </w:rPr>
        <w:t xml:space="preserve">rušíme datum </w:t>
      </w:r>
      <w:r w:rsidR="004E4F2F" w:rsidRPr="00A72C90">
        <w:rPr>
          <w:rFonts w:eastAsia="Times New Roman" w:cs="Times New Roman"/>
          <w:lang w:eastAsia="cs-CZ"/>
        </w:rPr>
        <w:t>28. 4. 2023</w:t>
      </w:r>
      <w:r w:rsidRPr="00A72C90">
        <w:rPr>
          <w:rFonts w:eastAsia="Times New Roman" w:cs="Times New Roman"/>
          <w:lang w:eastAsia="cs-CZ"/>
        </w:rPr>
        <w:t xml:space="preserve"> v 10:00 hod. a nahrazujeme datem </w:t>
      </w:r>
      <w:r w:rsidR="00A72C90" w:rsidRPr="00A72C90">
        <w:rPr>
          <w:rFonts w:eastAsia="Times New Roman" w:cs="Times New Roman"/>
          <w:lang w:eastAsia="cs-CZ"/>
        </w:rPr>
        <w:t>5</w:t>
      </w:r>
      <w:r w:rsidR="004E4F2F" w:rsidRPr="00A72C90">
        <w:rPr>
          <w:rFonts w:eastAsia="Times New Roman" w:cs="Times New Roman"/>
          <w:lang w:eastAsia="cs-CZ"/>
        </w:rPr>
        <w:t>. 5. 2023</w:t>
      </w:r>
      <w:r w:rsidRPr="00A72C90">
        <w:rPr>
          <w:rFonts w:eastAsia="Times New Roman" w:cs="Times New Roman"/>
          <w:lang w:eastAsia="cs-CZ"/>
        </w:rPr>
        <w:t xml:space="preserve"> v 10:00 hod.,</w:t>
      </w:r>
      <w:r w:rsidRPr="00A72C90">
        <w:rPr>
          <w:rFonts w:eastAsia="Times New Roman" w:cs="Times New Roman"/>
          <w:b/>
          <w:lang w:eastAsia="cs-CZ"/>
        </w:rPr>
        <w:t xml:space="preserve"> </w:t>
      </w:r>
    </w:p>
    <w:p w14:paraId="54D84F1D" w14:textId="77777777" w:rsidR="00BD5319" w:rsidRPr="00A72C9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b/>
          <w:lang w:eastAsia="cs-CZ"/>
        </w:rPr>
        <w:t xml:space="preserve">Oddíl IV. 2.7): </w:t>
      </w:r>
    </w:p>
    <w:p w14:paraId="095FFD0E" w14:textId="7BD9CE07" w:rsidR="00BD5319" w:rsidRPr="00A72C9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72C90">
        <w:rPr>
          <w:rFonts w:eastAsia="Times New Roman" w:cs="Times New Roman"/>
          <w:lang w:eastAsia="cs-CZ"/>
        </w:rPr>
        <w:t xml:space="preserve">rušíme datum </w:t>
      </w:r>
      <w:r w:rsidR="004E4F2F" w:rsidRPr="00A72C90">
        <w:rPr>
          <w:rFonts w:eastAsia="Times New Roman" w:cs="Times New Roman"/>
          <w:lang w:eastAsia="cs-CZ"/>
        </w:rPr>
        <w:t>28. 4. 2023</w:t>
      </w:r>
      <w:r w:rsidR="000B3A82" w:rsidRPr="00A72C90">
        <w:rPr>
          <w:rFonts w:eastAsia="Times New Roman" w:cs="Times New Roman"/>
          <w:lang w:eastAsia="cs-CZ"/>
        </w:rPr>
        <w:t xml:space="preserve"> v 10:00</w:t>
      </w:r>
      <w:r w:rsidRPr="00A72C90">
        <w:rPr>
          <w:rFonts w:eastAsia="Times New Roman" w:cs="Times New Roman"/>
          <w:lang w:eastAsia="cs-CZ"/>
        </w:rPr>
        <w:t xml:space="preserve"> hod. a nahrazujeme datem </w:t>
      </w:r>
      <w:r w:rsidR="00A72C90" w:rsidRPr="00A72C90">
        <w:rPr>
          <w:rFonts w:eastAsia="Times New Roman" w:cs="Times New Roman"/>
          <w:lang w:eastAsia="cs-CZ"/>
        </w:rPr>
        <w:t>5</w:t>
      </w:r>
      <w:r w:rsidR="004E4F2F" w:rsidRPr="00A72C90">
        <w:rPr>
          <w:rFonts w:eastAsia="Times New Roman" w:cs="Times New Roman"/>
          <w:lang w:eastAsia="cs-CZ"/>
        </w:rPr>
        <w:t>. 5. 2023</w:t>
      </w:r>
      <w:r w:rsidR="000B3A82" w:rsidRPr="00A72C90">
        <w:rPr>
          <w:rFonts w:eastAsia="Times New Roman" w:cs="Times New Roman"/>
          <w:lang w:eastAsia="cs-CZ"/>
        </w:rPr>
        <w:t xml:space="preserve"> v 10:00</w:t>
      </w:r>
      <w:r w:rsidRPr="00A72C90">
        <w:rPr>
          <w:rFonts w:eastAsia="Times New Roman" w:cs="Times New Roman"/>
          <w:lang w:eastAsia="cs-CZ"/>
        </w:rPr>
        <w:t xml:space="preserve"> hod.</w:t>
      </w:r>
    </w:p>
    <w:p w14:paraId="427BBCAE" w14:textId="77777777" w:rsidR="00BD5319" w:rsidRPr="00A72C90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20023AB3" w14:textId="77777777" w:rsidR="00BD5319" w:rsidRPr="00A72C90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2C90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A72C90">
          <w:rPr>
            <w:rFonts w:eastAsia="Calibri" w:cs="Times New Roman"/>
            <w:u w:val="single"/>
            <w:lang w:eastAsia="cs-CZ"/>
          </w:rPr>
          <w:t>https://zakazky.</w:t>
        </w:r>
        <w:r w:rsidR="005A5F24" w:rsidRPr="00A72C90">
          <w:rPr>
            <w:rFonts w:eastAsia="Calibri" w:cs="Times New Roman"/>
            <w:u w:val="single"/>
            <w:lang w:eastAsia="cs-CZ"/>
          </w:rPr>
          <w:t>spravazeleznic</w:t>
        </w:r>
        <w:r w:rsidRPr="00A72C90">
          <w:rPr>
            <w:rFonts w:eastAsia="Calibri" w:cs="Times New Roman"/>
            <w:u w:val="single"/>
            <w:lang w:eastAsia="cs-CZ"/>
          </w:rPr>
          <w:t>.cz/</w:t>
        </w:r>
      </w:hyperlink>
      <w:r w:rsidRPr="00A72C90">
        <w:rPr>
          <w:rFonts w:eastAsia="Calibri" w:cs="Times New Roman"/>
          <w:u w:val="single"/>
          <w:lang w:eastAsia="cs-CZ"/>
        </w:rPr>
        <w:t>.</w:t>
      </w:r>
    </w:p>
    <w:p w14:paraId="67720AAC" w14:textId="77777777" w:rsidR="00BD5319" w:rsidRPr="00A72C9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487AC8F" w14:textId="77777777" w:rsidR="00A72C90" w:rsidRPr="00A72C90" w:rsidRDefault="00A72C90" w:rsidP="00A72C9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2C90">
        <w:rPr>
          <w:rFonts w:eastAsia="Calibri" w:cs="Times New Roman"/>
          <w:b/>
          <w:bCs/>
          <w:lang w:eastAsia="cs-CZ"/>
        </w:rPr>
        <w:t>Příloha:</w:t>
      </w:r>
      <w:r w:rsidRPr="00A72C9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A72C90">
        <w:rPr>
          <w:rFonts w:eastAsia="Calibri" w:cs="Times New Roman"/>
          <w:bCs/>
          <w:lang w:eastAsia="cs-CZ"/>
        </w:rPr>
        <w:instrText xml:space="preserve"> FORMTEXT </w:instrText>
      </w:r>
      <w:r w:rsidRPr="00A72C90">
        <w:rPr>
          <w:rFonts w:eastAsia="Calibri" w:cs="Times New Roman"/>
          <w:bCs/>
          <w:lang w:eastAsia="cs-CZ"/>
        </w:rPr>
      </w:r>
      <w:r w:rsidRPr="00A72C90">
        <w:rPr>
          <w:rFonts w:eastAsia="Calibri" w:cs="Times New Roman"/>
          <w:bCs/>
          <w:lang w:eastAsia="cs-CZ"/>
        </w:rPr>
        <w:fldChar w:fldCharType="separate"/>
      </w:r>
      <w:r w:rsidRPr="00A72C90">
        <w:rPr>
          <w:rFonts w:eastAsia="Calibri" w:cs="Times New Roman"/>
          <w:bCs/>
          <w:lang w:eastAsia="cs-CZ"/>
        </w:rPr>
        <w:t> </w:t>
      </w:r>
      <w:r w:rsidRPr="00A72C90">
        <w:rPr>
          <w:rFonts w:eastAsia="Calibri" w:cs="Times New Roman"/>
          <w:bCs/>
          <w:lang w:eastAsia="cs-CZ"/>
        </w:rPr>
        <w:t> </w:t>
      </w:r>
      <w:r w:rsidRPr="00A72C90">
        <w:rPr>
          <w:rFonts w:eastAsia="Calibri" w:cs="Times New Roman"/>
          <w:bCs/>
          <w:lang w:eastAsia="cs-CZ"/>
        </w:rPr>
        <w:t> </w:t>
      </w:r>
      <w:r w:rsidRPr="00A72C90">
        <w:rPr>
          <w:rFonts w:eastAsia="Calibri" w:cs="Times New Roman"/>
          <w:bCs/>
          <w:lang w:eastAsia="cs-CZ"/>
        </w:rPr>
        <w:t> </w:t>
      </w:r>
      <w:r w:rsidRPr="00A72C90">
        <w:rPr>
          <w:rFonts w:eastAsia="Calibri" w:cs="Times New Roman"/>
          <w:bCs/>
          <w:lang w:eastAsia="cs-CZ"/>
        </w:rPr>
        <w:t> </w:t>
      </w:r>
      <w:r w:rsidRPr="00A72C90">
        <w:rPr>
          <w:rFonts w:eastAsia="Calibri" w:cs="Times New Roman"/>
          <w:bCs/>
          <w:lang w:eastAsia="cs-CZ"/>
        </w:rPr>
        <w:fldChar w:fldCharType="end"/>
      </w:r>
    </w:p>
    <w:p w14:paraId="33F3AB5D" w14:textId="77777777" w:rsidR="00A72C90" w:rsidRPr="00A72C90" w:rsidRDefault="00A72C90" w:rsidP="00A72C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2" w:name="_Hlk132692537"/>
      <w:r w:rsidRPr="00A72C90">
        <w:rPr>
          <w:rFonts w:eastAsia="Times New Roman" w:cs="Times New Roman"/>
          <w:lang w:eastAsia="cs-CZ"/>
        </w:rPr>
        <w:t>XLS_OptimalizaceúsekuHaviřov-Haviřovstřed_20230322_zm04.xlsx</w:t>
      </w:r>
    </w:p>
    <w:bookmarkEnd w:id="2"/>
    <w:p w14:paraId="2601D837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Times New Roman" w:cs="Times New Roman"/>
          <w:lang w:eastAsia="cs-CZ"/>
        </w:rPr>
        <w:t>XDC_OptimalizaceúsekuHaviřov-Haviřovstřed_20230322_zm04.xml</w:t>
      </w:r>
    </w:p>
    <w:p w14:paraId="2FD0901F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D_1_1_1_1_1_PS120111_01_2_200_sit_schema.pdf</w:t>
      </w:r>
    </w:p>
    <w:p w14:paraId="6F35BC71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D_1_1_1_1_1_PS120111_01_Sezpril.pdf</w:t>
      </w:r>
    </w:p>
    <w:p w14:paraId="7B8B2A51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D_1_1_1_1_2_PS120111_02_2_730_sch_kab_albrecht_zhlavi_aktiv_MPZZ.pdf</w:t>
      </w:r>
    </w:p>
    <w:p w14:paraId="24E35B97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lastRenderedPageBreak/>
        <w:t>D_1_1_1_1_2_PS120111_02_sezpril.pdf</w:t>
      </w:r>
    </w:p>
    <w:p w14:paraId="413D7491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D_1_1_2_1_1_PS110121_01_2_701_schema_kabelu_def_stav.pdf</w:t>
      </w:r>
    </w:p>
    <w:p w14:paraId="6DADA7CE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D_1_1_2_1_1_PS110121_01_2_790_kabelove_tabulky.pdf</w:t>
      </w:r>
    </w:p>
    <w:p w14:paraId="3A0B6E77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D_1_1_2_1_1_PS110121_01_Sezpril.pdf</w:t>
      </w:r>
    </w:p>
    <w:p w14:paraId="6399A2F8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D_1_1_2_2_1_PS130121_01_2_701_sch_kabelu_def_stav verze ETCS.pdf</w:t>
      </w:r>
    </w:p>
    <w:p w14:paraId="180DF8D6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D_1_1_2_2_1_PS130121_01_2_790_kabelove_tabulky verze ETCS.pdf</w:t>
      </w:r>
    </w:p>
    <w:p w14:paraId="6B0FDD11" w14:textId="77777777" w:rsidR="00A72C90" w:rsidRPr="00A72C90" w:rsidRDefault="00A72C90" w:rsidP="00A72C90">
      <w:pPr>
        <w:spacing w:after="0" w:line="240" w:lineRule="auto"/>
        <w:rPr>
          <w:rFonts w:cs="Arial"/>
        </w:rPr>
      </w:pPr>
      <w:r w:rsidRPr="00A72C90">
        <w:rPr>
          <w:rFonts w:cs="Arial"/>
        </w:rPr>
        <w:t>D_1_1_2_2_1_PS130121_01_sezpril.pdf</w:t>
      </w:r>
    </w:p>
    <w:p w14:paraId="2B14E32F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Calibri" w:cs="Times New Roman"/>
          <w:bCs/>
          <w:lang w:eastAsia="cs-CZ"/>
        </w:rPr>
        <w:t>D_1_2_8_1_PS120281_0_000_Seznam_priloh.pdf</w:t>
      </w:r>
    </w:p>
    <w:p w14:paraId="5B5C4330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Calibri" w:cs="Times New Roman"/>
          <w:bCs/>
          <w:lang w:eastAsia="cs-CZ"/>
        </w:rPr>
        <w:t>D_1_2_8_1_PS120281_2_005_TD_umisteni_zar.pdf</w:t>
      </w:r>
    </w:p>
    <w:p w14:paraId="7D8A5C5B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Calibri" w:cs="Times New Roman"/>
          <w:bCs/>
          <w:lang w:eastAsia="cs-CZ"/>
        </w:rPr>
        <w:t>D_1_2_8_1_PS120281_2_006_Zst_Havirov_TS_umisteni_zar.pdf</w:t>
      </w:r>
    </w:p>
    <w:p w14:paraId="4005F9AF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Calibri" w:cs="Times New Roman"/>
          <w:bCs/>
          <w:lang w:eastAsia="cs-CZ"/>
        </w:rPr>
        <w:t>D_1_2_8_1_PS120281_2_007_Zst_Havirov_EPZ_umisteni_zar.pdf</w:t>
      </w:r>
    </w:p>
    <w:p w14:paraId="40487455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Calibri" w:cs="Times New Roman"/>
          <w:bCs/>
          <w:lang w:eastAsia="cs-CZ"/>
        </w:rPr>
        <w:t>D_1_2_9_1_PS120291_0_000_Seznam_priloh.pdf</w:t>
      </w:r>
    </w:p>
    <w:p w14:paraId="36A3BED7" w14:textId="77777777" w:rsidR="00A72C90" w:rsidRPr="00A72C90" w:rsidRDefault="00A72C90" w:rsidP="00A72C90">
      <w:pPr>
        <w:spacing w:after="0" w:line="240" w:lineRule="auto"/>
        <w:rPr>
          <w:rFonts w:eastAsia="Calibri" w:cs="Times New Roman"/>
          <w:bCs/>
          <w:lang w:eastAsia="cs-CZ"/>
        </w:rPr>
      </w:pPr>
      <w:r w:rsidRPr="00A72C90">
        <w:rPr>
          <w:rFonts w:eastAsia="Calibri" w:cs="Times New Roman"/>
          <w:bCs/>
          <w:lang w:eastAsia="cs-CZ"/>
        </w:rPr>
        <w:t>D_1_2_9_1_PS120291_2_004_TD_umisteni_zar.pdf</w:t>
      </w:r>
    </w:p>
    <w:p w14:paraId="68D4037F" w14:textId="7DEB1EED" w:rsidR="004A7B98" w:rsidRPr="00A72C90" w:rsidRDefault="004A7B9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0E5612" w14:textId="7FFE2E64" w:rsidR="00656469" w:rsidRPr="00A72C90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46BFDE" w14:textId="4E9B0BC2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1EF74E" w14:textId="284CC64D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60392A" w14:textId="77777777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78838A" w14:textId="77777777" w:rsidR="004E4F2F" w:rsidRPr="00BD5319" w:rsidRDefault="004E4F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8CE460" w14:textId="74A30036" w:rsidR="00BD5319" w:rsidRPr="00BD5319" w:rsidRDefault="006049E3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Štěpán Hošna</w:t>
      </w:r>
    </w:p>
    <w:p w14:paraId="2621FE95" w14:textId="21B8D5D3" w:rsidR="00BD5319" w:rsidRPr="00BD5319" w:rsidRDefault="006049E3" w:rsidP="00BD5319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vedoucí odd. </w:t>
      </w:r>
      <w:proofErr w:type="gramStart"/>
      <w:r>
        <w:rPr>
          <w:rFonts w:eastAsia="Calibri" w:cs="Times New Roman"/>
          <w:lang w:eastAsia="cs-CZ"/>
        </w:rPr>
        <w:t>zadávání</w:t>
      </w:r>
      <w:proofErr w:type="gramEnd"/>
      <w:r>
        <w:rPr>
          <w:rFonts w:eastAsia="Calibri" w:cs="Times New Roman"/>
          <w:lang w:eastAsia="cs-CZ"/>
        </w:rPr>
        <w:t xml:space="preserve"> investic, odbor investiční</w:t>
      </w:r>
    </w:p>
    <w:p w14:paraId="39E3AE05" w14:textId="650552BD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 xml:space="preserve">na základě „Pověření“ č. </w:t>
      </w:r>
      <w:r w:rsidR="006049E3">
        <w:rPr>
          <w:rFonts w:eastAsia="Calibri" w:cs="Times New Roman"/>
          <w:lang w:eastAsia="cs-CZ"/>
        </w:rPr>
        <w:t xml:space="preserve">7-NM </w:t>
      </w:r>
      <w:r w:rsidRPr="00BD5319">
        <w:rPr>
          <w:rFonts w:eastAsia="Calibri" w:cs="Times New Roman"/>
          <w:lang w:eastAsia="cs-CZ"/>
        </w:rPr>
        <w:t xml:space="preserve">ze </w:t>
      </w:r>
      <w:r w:rsidR="006049E3">
        <w:rPr>
          <w:rFonts w:eastAsia="Calibri" w:cs="Times New Roman"/>
          <w:lang w:eastAsia="cs-CZ"/>
        </w:rPr>
        <w:t>dne 24</w:t>
      </w:r>
      <w:r w:rsidRPr="00BD5319">
        <w:rPr>
          <w:rFonts w:eastAsia="Calibri" w:cs="Times New Roman"/>
          <w:lang w:eastAsia="cs-CZ"/>
        </w:rPr>
        <w:t xml:space="preserve">. </w:t>
      </w:r>
      <w:r w:rsidR="006049E3">
        <w:rPr>
          <w:rFonts w:eastAsia="Calibri" w:cs="Times New Roman"/>
          <w:lang w:eastAsia="cs-CZ"/>
        </w:rPr>
        <w:t>10</w:t>
      </w:r>
      <w:r w:rsidRPr="00BD5319">
        <w:rPr>
          <w:rFonts w:eastAsia="Calibri" w:cs="Times New Roman"/>
          <w:lang w:eastAsia="cs-CZ"/>
        </w:rPr>
        <w:t>. 20</w:t>
      </w:r>
      <w:r w:rsidR="006049E3">
        <w:rPr>
          <w:rFonts w:eastAsia="Calibri" w:cs="Times New Roman"/>
          <w:lang w:eastAsia="cs-CZ"/>
        </w:rPr>
        <w:t>22</w:t>
      </w:r>
    </w:p>
    <w:p w14:paraId="7AEBDDB6" w14:textId="509E9985" w:rsidR="00CB7B5A" w:rsidRPr="00CB7B5A" w:rsidRDefault="00BD5319" w:rsidP="007A194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FF9AF" w14:textId="77777777" w:rsidR="005D2B32" w:rsidRDefault="005D2B32" w:rsidP="00962258">
      <w:pPr>
        <w:spacing w:after="0" w:line="240" w:lineRule="auto"/>
      </w:pPr>
      <w:r>
        <w:separator/>
      </w:r>
    </w:p>
  </w:endnote>
  <w:endnote w:type="continuationSeparator" w:id="0">
    <w:p w14:paraId="7703FAF5" w14:textId="77777777" w:rsidR="005D2B32" w:rsidRDefault="005D2B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EA514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59B4F3" w14:textId="4043EE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039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039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7F95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8FD90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85DFDF" w14:textId="77777777" w:rsidR="00F1715C" w:rsidRDefault="00F1715C" w:rsidP="00D831A3">
          <w:pPr>
            <w:pStyle w:val="Zpat"/>
          </w:pPr>
        </w:p>
      </w:tc>
    </w:tr>
  </w:tbl>
  <w:p w14:paraId="6D3D779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D84F8AA" wp14:editId="51446B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4FDA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D51EC5" wp14:editId="330A55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C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AE9010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BFF94" w14:textId="774D86D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0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039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98A403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8D8D95C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17893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1BF716C9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131EBC4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32EBAB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2BE93F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43E4FA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581AD7B" w14:textId="77777777" w:rsidR="00712ED1" w:rsidRDefault="00712ED1" w:rsidP="00331004">
          <w:pPr>
            <w:pStyle w:val="Zpat"/>
          </w:pPr>
        </w:p>
      </w:tc>
    </w:tr>
  </w:tbl>
  <w:p w14:paraId="47D85B7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6E624E3" wp14:editId="5621F2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DDF2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F596C01" wp14:editId="549162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EF7F3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3A488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78367" w14:textId="77777777" w:rsidR="005D2B32" w:rsidRDefault="005D2B32" w:rsidP="00962258">
      <w:pPr>
        <w:spacing w:after="0" w:line="240" w:lineRule="auto"/>
      </w:pPr>
      <w:r>
        <w:separator/>
      </w:r>
    </w:p>
  </w:footnote>
  <w:footnote w:type="continuationSeparator" w:id="0">
    <w:p w14:paraId="3B546481" w14:textId="77777777" w:rsidR="005D2B32" w:rsidRDefault="005D2B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38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1583B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6BFD0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D773D9" w14:textId="77777777" w:rsidR="00F1715C" w:rsidRPr="00D6163D" w:rsidRDefault="00F1715C" w:rsidP="00D6163D">
          <w:pPr>
            <w:pStyle w:val="Druhdokumentu"/>
          </w:pPr>
        </w:p>
      </w:tc>
    </w:tr>
  </w:tbl>
  <w:p w14:paraId="407A68A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DA103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206C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E7C9CC7" wp14:editId="7D97582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21CE206" wp14:editId="1917D9B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5410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EE8E0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CBE9ED" w14:textId="77777777" w:rsidR="00F1715C" w:rsidRPr="00D6163D" w:rsidRDefault="00F1715C" w:rsidP="00FC6389">
          <w:pPr>
            <w:pStyle w:val="Druhdokumentu"/>
          </w:pPr>
        </w:p>
      </w:tc>
    </w:tr>
    <w:tr w:rsidR="00F64786" w14:paraId="15B42CF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5AC4BF8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EB41F6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4E3E2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C2D2FA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3084401" wp14:editId="2F25C43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5D5FB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C892D0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E8659C"/>
    <w:multiLevelType w:val="hybridMultilevel"/>
    <w:tmpl w:val="511E4F52"/>
    <w:lvl w:ilvl="0" w:tplc="7CB8240C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3F2662"/>
    <w:multiLevelType w:val="hybridMultilevel"/>
    <w:tmpl w:val="9D0414F8"/>
    <w:lvl w:ilvl="0" w:tplc="4E7C74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3C5E3E"/>
    <w:multiLevelType w:val="hybridMultilevel"/>
    <w:tmpl w:val="34CA7E1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A7AEB"/>
    <w:multiLevelType w:val="hybridMultilevel"/>
    <w:tmpl w:val="63DE9F80"/>
    <w:lvl w:ilvl="0" w:tplc="9B442F3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0315CD"/>
    <w:multiLevelType w:val="multilevel"/>
    <w:tmpl w:val="8AC078D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7307A08"/>
    <w:multiLevelType w:val="hybridMultilevel"/>
    <w:tmpl w:val="C7DA6A82"/>
    <w:lvl w:ilvl="0" w:tplc="35AEB0A2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61996682"/>
    <w:multiLevelType w:val="hybridMultilevel"/>
    <w:tmpl w:val="8138E8C4"/>
    <w:lvl w:ilvl="0" w:tplc="28C0A190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23D096C"/>
    <w:multiLevelType w:val="hybridMultilevel"/>
    <w:tmpl w:val="483ED9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4D4387F"/>
    <w:multiLevelType w:val="hybridMultilevel"/>
    <w:tmpl w:val="29121D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00873"/>
    <w:multiLevelType w:val="hybridMultilevel"/>
    <w:tmpl w:val="955453EA"/>
    <w:lvl w:ilvl="0" w:tplc="04050017">
      <w:start w:val="1"/>
      <w:numFmt w:val="lowerLetter"/>
      <w:lvlText w:val="%1)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78AE054F"/>
    <w:multiLevelType w:val="hybridMultilevel"/>
    <w:tmpl w:val="31725D54"/>
    <w:lvl w:ilvl="0" w:tplc="2F3C5A64"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0"/>
  </w:num>
  <w:num w:numId="7">
    <w:abstractNumId w:val="3"/>
  </w:num>
  <w:num w:numId="8">
    <w:abstractNumId w:val="11"/>
  </w:num>
  <w:num w:numId="9">
    <w:abstractNumId w:val="8"/>
  </w:num>
  <w:num w:numId="10">
    <w:abstractNumId w:val="14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15"/>
  </w:num>
  <w:num w:numId="16">
    <w:abstractNumId w:val="16"/>
  </w:num>
  <w:num w:numId="1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2223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51519"/>
    <w:rsid w:val="00170EC5"/>
    <w:rsid w:val="001747C1"/>
    <w:rsid w:val="0018596A"/>
    <w:rsid w:val="001B69C2"/>
    <w:rsid w:val="001C4DA0"/>
    <w:rsid w:val="00207DF5"/>
    <w:rsid w:val="00211952"/>
    <w:rsid w:val="00230AA7"/>
    <w:rsid w:val="00261716"/>
    <w:rsid w:val="00267369"/>
    <w:rsid w:val="0026785D"/>
    <w:rsid w:val="002C31BF"/>
    <w:rsid w:val="002C60A2"/>
    <w:rsid w:val="002E0CD7"/>
    <w:rsid w:val="002F026B"/>
    <w:rsid w:val="00357BC6"/>
    <w:rsid w:val="0037111D"/>
    <w:rsid w:val="003756B9"/>
    <w:rsid w:val="00394758"/>
    <w:rsid w:val="003956C6"/>
    <w:rsid w:val="00396C8B"/>
    <w:rsid w:val="003B2F8B"/>
    <w:rsid w:val="003B42BF"/>
    <w:rsid w:val="003E6B9A"/>
    <w:rsid w:val="003E75CE"/>
    <w:rsid w:val="0041058A"/>
    <w:rsid w:val="0041380F"/>
    <w:rsid w:val="00440D2C"/>
    <w:rsid w:val="00450F07"/>
    <w:rsid w:val="00453CD3"/>
    <w:rsid w:val="00455BC7"/>
    <w:rsid w:val="00460660"/>
    <w:rsid w:val="00460CCB"/>
    <w:rsid w:val="004656D1"/>
    <w:rsid w:val="00477370"/>
    <w:rsid w:val="00486107"/>
    <w:rsid w:val="0049130B"/>
    <w:rsid w:val="00491827"/>
    <w:rsid w:val="004926B0"/>
    <w:rsid w:val="004A4F4D"/>
    <w:rsid w:val="004A7B98"/>
    <w:rsid w:val="004A7C69"/>
    <w:rsid w:val="004C4399"/>
    <w:rsid w:val="004C69ED"/>
    <w:rsid w:val="004C787C"/>
    <w:rsid w:val="004E33CA"/>
    <w:rsid w:val="004E4F2F"/>
    <w:rsid w:val="004F4B9B"/>
    <w:rsid w:val="00501654"/>
    <w:rsid w:val="00511AB9"/>
    <w:rsid w:val="00523EA7"/>
    <w:rsid w:val="00542527"/>
    <w:rsid w:val="00551D1F"/>
    <w:rsid w:val="00553375"/>
    <w:rsid w:val="005622F9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1576"/>
    <w:rsid w:val="005D2B32"/>
    <w:rsid w:val="006049E3"/>
    <w:rsid w:val="006104F6"/>
    <w:rsid w:val="0061068E"/>
    <w:rsid w:val="006305EC"/>
    <w:rsid w:val="00656469"/>
    <w:rsid w:val="00660AD3"/>
    <w:rsid w:val="00682064"/>
    <w:rsid w:val="0068799D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194B"/>
    <w:rsid w:val="007B570C"/>
    <w:rsid w:val="007C7568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0392"/>
    <w:rsid w:val="00982411"/>
    <w:rsid w:val="00992D9C"/>
    <w:rsid w:val="0099494D"/>
    <w:rsid w:val="00996CB8"/>
    <w:rsid w:val="009A7568"/>
    <w:rsid w:val="009B2E97"/>
    <w:rsid w:val="009B3C69"/>
    <w:rsid w:val="009B72CC"/>
    <w:rsid w:val="009E07F4"/>
    <w:rsid w:val="009E1F89"/>
    <w:rsid w:val="009F392E"/>
    <w:rsid w:val="00A44328"/>
    <w:rsid w:val="00A6177B"/>
    <w:rsid w:val="00A66136"/>
    <w:rsid w:val="00A72C90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4C51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2B0E"/>
    <w:rsid w:val="00D6163D"/>
    <w:rsid w:val="00D63009"/>
    <w:rsid w:val="00D74B80"/>
    <w:rsid w:val="00D75330"/>
    <w:rsid w:val="00D831A3"/>
    <w:rsid w:val="00D902AD"/>
    <w:rsid w:val="00DA6FFE"/>
    <w:rsid w:val="00DB0F3E"/>
    <w:rsid w:val="00DC3110"/>
    <w:rsid w:val="00DD46F3"/>
    <w:rsid w:val="00DD58A6"/>
    <w:rsid w:val="00DE0F6E"/>
    <w:rsid w:val="00DE56F2"/>
    <w:rsid w:val="00DF116D"/>
    <w:rsid w:val="00E10710"/>
    <w:rsid w:val="00E5458F"/>
    <w:rsid w:val="00E824F1"/>
    <w:rsid w:val="00EB104F"/>
    <w:rsid w:val="00EC344E"/>
    <w:rsid w:val="00ED14BD"/>
    <w:rsid w:val="00ED4519"/>
    <w:rsid w:val="00EE1D72"/>
    <w:rsid w:val="00F01440"/>
    <w:rsid w:val="00F06E3E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1ED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0B88B3"/>
  <w14:defaultImageDpi w14:val="32767"/>
  <w15:docId w15:val="{E99F2797-4464-4330-9B27-4A758048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41EEF5-ACF0-43C0-AFBA-A995F686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6</Pages>
  <Words>1873</Words>
  <Characters>11052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9</cp:revision>
  <cp:lastPrinted>2023-04-13T14:23:00Z</cp:lastPrinted>
  <dcterms:created xsi:type="dcterms:W3CDTF">2023-04-13T14:35:00Z</dcterms:created>
  <dcterms:modified xsi:type="dcterms:W3CDTF">2023-04-18T10:52:00Z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